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Минобрнауки России от 29.06.2015 N 636</w:t>
              <w:br/>
              <w:t xml:space="preserve">(ред. от 04.02.2025)</w:t>
              <w:br/>
              <w:t xml:space="preserve">"Об утверждении Порядка проведения государственной итоговой аттестации по образовательным программам высшего образования - программам бакалавриата, программам специалитета и программам магистратуры"</w:t>
              <w:br/>
              <w:t xml:space="preserve">(Зарегистрировано в Минюсте России 22.07.2015 N 38132)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22 июля 2015 г. N 38132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ОБРАЗОВАНИЯ И НАУКИ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29 июня 2015 г. N 636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0"/>
        </w:rPr>
        <w:t xml:space="preserve">ПРОВЕДЕНИЯ ГОСУДАРСТВЕННОЙ ИТОГОВОЙ АТТЕСТАЦИИ</w:t>
      </w:r>
    </w:p>
    <w:p>
      <w:pPr>
        <w:pStyle w:val="2"/>
        <w:jc w:val="center"/>
      </w:pPr>
      <w:r>
        <w:rPr>
          <w:sz w:val="20"/>
        </w:rPr>
        <w:t xml:space="preserve">ПО ОБРАЗОВАТЕЛЬНЫМ ПРОГРАММАМ ВЫСШЕГО ОБРАЗОВАНИЯ -</w:t>
      </w:r>
    </w:p>
    <w:p>
      <w:pPr>
        <w:pStyle w:val="2"/>
        <w:jc w:val="center"/>
      </w:pPr>
      <w:r>
        <w:rPr>
          <w:sz w:val="20"/>
        </w:rPr>
        <w:t xml:space="preserve">ПРОГРАММАМ БАКАЛАВРИАТА, ПРОГРАММАМ СПЕЦИАЛИТЕТА</w:t>
      </w:r>
    </w:p>
    <w:p>
      <w:pPr>
        <w:pStyle w:val="2"/>
        <w:jc w:val="center"/>
      </w:pPr>
      <w:r>
        <w:rPr>
          <w:sz w:val="20"/>
        </w:rPr>
        <w:t xml:space="preserve">И ПРОГРАММАМ МАГИСТРАТУРЫ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Минобрнауки России от 09.02.2016 </w:t>
            </w:r>
            <w:hyperlink w:history="0" r:id="rId7" w:tooltip="Приказ Минобрнауки России от 09.02.2016 N 86 &quot;О внесении изменений в Порядок проведения государственной итоговой аттестации по образовательным программам высшего образования - программам бакалавриата, программам специалитета и программам магистратуры, утвержденный приказом Министерства образования и науки Российской Федерации от 29 июня 2015 г. N 636&quot; (Зарегистрировано в Минюсте России 02.03.2016 N 41296) {КонсультантПлюс}">
              <w:r>
                <w:rPr>
                  <w:sz w:val="20"/>
                  <w:color w:val="0000ff"/>
                </w:rPr>
                <w:t xml:space="preserve">N 86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28.04.2016 </w:t>
            </w:r>
            <w:hyperlink w:history="0" r:id="rId8" w:tooltip="Приказ Минобрнауки России от 28.04.2016 N 502 &quot;О внесении изменений в Порядок проведения государственной итоговой аттестации по образовательным программам высшего образования - программам бакалавриата, программам специалитета и программам магистратуры, утвержденный приказом Министерства образования и науки Российской Федерации от 29 июня 2015 г. N 636&quot; (Зарегистрировано в Минюсте России 24.05.2016 N 42233) {КонсультантПлюс}">
              <w:r>
                <w:rPr>
                  <w:sz w:val="20"/>
                  <w:color w:val="0000ff"/>
                </w:rPr>
                <w:t xml:space="preserve">N 502</w:t>
              </w:r>
            </w:hyperlink>
            <w:r>
              <w:rPr>
                <w:sz w:val="20"/>
                <w:color w:val="392c69"/>
              </w:rPr>
              <w:t xml:space="preserve">, от 27.03.2020 </w:t>
            </w:r>
            <w:hyperlink w:history="0" r:id="rId9" w:tooltip="Приказ Минобрнауки России от 27.03.2020 N 490 &quot;О внесении изменений в некоторые приказы Министерства образования и науки Российской Федерации, касающиеся проведения государственной итоговой аттестации по образовательным программам высшего образования&quot; (Зарегистрировано в Минюсте России 03.04.2020 N 57973) {КонсультантПлюс}">
              <w:r>
                <w:rPr>
                  <w:sz w:val="20"/>
                  <w:color w:val="0000ff"/>
                </w:rPr>
                <w:t xml:space="preserve">N 490</w:t>
              </w:r>
            </w:hyperlink>
            <w:r>
              <w:rPr>
                <w:sz w:val="20"/>
                <w:color w:val="392c69"/>
              </w:rPr>
              <w:t xml:space="preserve">, от 04.02.2025 </w:t>
            </w:r>
            <w:hyperlink w:history="0" r:id="rId10" w:tooltip="Приказ Минобрнауки России от 04.02.2025 N 64 &quot;О внесении изменения в пункт 3 приказа Министерства образования и науки Российской Федерации от 29 июня 2015 г. N 636 &quot;Об утверждении Порядка проведения государственной итоговой аттестации по образовательным программам высшего образования - программам бакалавриата, программам специалитета и программам магистратуры&quot; (Зарегистрировано в Минюсте России 06.03.2025 N 81471) {КонсультантПлюс}">
              <w:r>
                <w:rPr>
                  <w:sz w:val="20"/>
                  <w:color w:val="0000ff"/>
                </w:rPr>
                <w:t xml:space="preserve">N 64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11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частью 5 статьи 59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562; N 6, ст. 566; N 19, ст. 2289; N 22, ст. 2769; N 23, ст. 2933; N 26, ст. 3388; N 30, ст. 4263; 2015, N 1, ст. 42, ст. 53, ст. 72) и </w:t>
      </w:r>
      <w:r>
        <w:rPr>
          <w:sz w:val="20"/>
        </w:rPr>
        <w:t xml:space="preserve">подпунктом 5.2.36</w:t>
      </w:r>
      <w:r>
        <w:rPr>
          <w:sz w:val="20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126, ст. 582; N 27, ст. 3776),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38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проведения государственной итоговой аттестации по образовательным программам высшего образования - программам бакалавриата, программам специалитета и программам магистратуры.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12" w:tooltip="Приказ Минобразования РФ от 25.03.2003 N 1155 &quot;Об утверждении Положения об итоговой государственной аттестации выпускников высших учебных заведений Российской Федерации&quot; (Зарегистрировано в Минюсте РФ 05.05.2003 N 4490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образования Российской Федерации от 25 марта 2003 г. N 1155 "Об утверждении Положения об итоговой государственной аттестации выпускников высших учебных заведений Российской Федерации" (зарегистрирован Министерством юстиции Российской Федерации 5 мая 2003 г., регистрационный N 4490).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Настоящий приказ действует до 1 сентября 2030 года.</w:t>
      </w:r>
    </w:p>
    <w:p>
      <w:pPr>
        <w:pStyle w:val="0"/>
        <w:jc w:val="both"/>
      </w:pPr>
      <w:r>
        <w:rPr>
          <w:sz w:val="20"/>
        </w:rPr>
        <w:t xml:space="preserve">(п. 3 в ред. </w:t>
      </w:r>
      <w:hyperlink w:history="0" r:id="rId13" w:tooltip="Приказ Минобрнауки России от 04.02.2025 N 64 &quot;О внесении изменения в пункт 3 приказа Министерства образования и науки Российской Федерации от 29 июня 2015 г. N 636 &quot;Об утверждении Порядка проведения государственной итоговой аттестации по образовательным программам высшего образования - программам бакалавриата, программам специалитета и программам магистратуры&quot; (Зарегистрировано в Минюсте России 06.03.2025 N 81471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04.02.2025 N 64)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Д.В.ЛИВАНОВ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образования</w:t>
      </w:r>
    </w:p>
    <w:p>
      <w:pPr>
        <w:pStyle w:val="0"/>
        <w:jc w:val="right"/>
      </w:pPr>
      <w:r>
        <w:rPr>
          <w:sz w:val="20"/>
        </w:rPr>
        <w:t xml:space="preserve">и науки 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29 июня 2015 г. N 636</w:t>
      </w:r>
    </w:p>
    <w:p>
      <w:pPr>
        <w:pStyle w:val="0"/>
        <w:jc w:val="both"/>
      </w:pPr>
      <w:r>
        <w:rPr>
          <w:sz w:val="20"/>
        </w:rPr>
      </w:r>
    </w:p>
    <w:bookmarkStart w:id="38" w:name="P38"/>
    <w:bookmarkEnd w:id="38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ПРОВЕДЕНИЯ ГОСУДАРСТВЕННОЙ ИТОГОВОЙ АТТЕСТАЦИИ</w:t>
      </w:r>
    </w:p>
    <w:p>
      <w:pPr>
        <w:pStyle w:val="2"/>
        <w:jc w:val="center"/>
      </w:pPr>
      <w:r>
        <w:rPr>
          <w:sz w:val="20"/>
        </w:rPr>
        <w:t xml:space="preserve">ПО ОБРАЗОВАТЕЛЬНЫМ ПРОГРАММАМ ВЫСШЕГО ОБРАЗОВАНИЯ -</w:t>
      </w:r>
    </w:p>
    <w:p>
      <w:pPr>
        <w:pStyle w:val="2"/>
        <w:jc w:val="center"/>
      </w:pPr>
      <w:r>
        <w:rPr>
          <w:sz w:val="20"/>
        </w:rPr>
        <w:t xml:space="preserve">ПРОГРАММАМ БАКАЛАВРИАТА, ПРОГРАММАМ СПЕЦИАЛИТЕТА</w:t>
      </w:r>
    </w:p>
    <w:p>
      <w:pPr>
        <w:pStyle w:val="2"/>
        <w:jc w:val="center"/>
      </w:pPr>
      <w:r>
        <w:rPr>
          <w:sz w:val="20"/>
        </w:rPr>
        <w:t xml:space="preserve">И ПРОГРАММАМ МАГИСТРАТУРЫ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Минобрнауки России от 09.02.2016 </w:t>
            </w:r>
            <w:hyperlink w:history="0" r:id="rId14" w:tooltip="Приказ Минобрнауки России от 09.02.2016 N 86 &quot;О внесении изменений в Порядок проведения государственной итоговой аттестации по образовательным программам высшего образования - программам бакалавриата, программам специалитета и программам магистратуры, утвержденный приказом Министерства образования и науки Российской Федерации от 29 июня 2015 г. N 636&quot; (Зарегистрировано в Минюсте России 02.03.2016 N 41296) {КонсультантПлюс}">
              <w:r>
                <w:rPr>
                  <w:sz w:val="20"/>
                  <w:color w:val="0000ff"/>
                </w:rPr>
                <w:t xml:space="preserve">N 86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28.04.2016 </w:t>
            </w:r>
            <w:hyperlink w:history="0" r:id="rId15" w:tooltip="Приказ Минобрнауки России от 28.04.2016 N 502 &quot;О внесении изменений в Порядок проведения государственной итоговой аттестации по образовательным программам высшего образования - программам бакалавриата, программам специалитета и программам магистратуры, утвержденный приказом Министерства образования и науки Российской Федерации от 29 июня 2015 г. N 636&quot; (Зарегистрировано в Минюсте России 24.05.2016 N 42233) {КонсультантПлюс}">
              <w:r>
                <w:rPr>
                  <w:sz w:val="20"/>
                  <w:color w:val="0000ff"/>
                </w:rPr>
                <w:t xml:space="preserve">N 502</w:t>
              </w:r>
            </w:hyperlink>
            <w:r>
              <w:rPr>
                <w:sz w:val="20"/>
                <w:color w:val="392c69"/>
              </w:rPr>
              <w:t xml:space="preserve">, от 27.03.2020 </w:t>
            </w:r>
            <w:hyperlink w:history="0" r:id="rId16" w:tooltip="Приказ Минобрнауки России от 27.03.2020 N 490 &quot;О внесении изменений в некоторые приказы Министерства образования и науки Российской Федерации, касающиеся проведения государственной итоговой аттестации по образовательным программам высшего образования&quot; (Зарегистрировано в Минюсте России 03.04.2020 N 57973) {КонсультантПлюс}">
              <w:r>
                <w:rPr>
                  <w:sz w:val="20"/>
                  <w:color w:val="0000ff"/>
                </w:rPr>
                <w:t xml:space="preserve">N 490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Порядок проведения государственной итоговой аттестации по образовательным программам высшего образования - программам бакалавриата, программам специалитета и программам магистратуры устанавливает процедуру организации и проведения организациями, осуществляющими образовательную деятельность по образовательным программам высшего образования - программам бакалавриата, программам специалитета и программам магистратуры (далее - организации, образовательные программы), государственной итоговой аттестации обучающихся (курсантов) (далее - обучающиеся, выпускники), завершающей освоение имеющих государственную аккредитацию образовательных программ, включая формы государственной итоговой аттестации, требования к использованию средств обучения и воспитания, средств связи при проведении государственной итоговой аттестации, требования, предъявляемые к лицам, привлекаемым к проведению государственной итоговой аттестации, порядок подачи и рассмотрения апелляций, изменения и (или) аннулирования результатов государственной итоговой аттестации, а также особенности проведения государственной итоговой аттестации для обучающихся из числа лиц с ограниченными возможностями здоровья.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(государственного образовательного стандарта) или образовательного стандарта &lt;1&gt; (далее вместе - стандарт).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7" w:tooltip="Приказ Минобрнауки России от 28.04.2016 N 502 &quot;О внесении изменений в Порядок проведения государственной итоговой аттестации по образовательным программам высшего образования - программам бакалавриата, программам специалитета и программам магистратуры, утвержденный приказом Министерства образования и науки Российской Федерации от 29 июня 2015 г. N 636&quot; (Зарегистрировано в Минюсте России 24.05.2016 N 42233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28.04.2016 N 502)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18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4 статьи 59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2933; N 26, ст. 3388; N 30, ст. 4263; 2015, N 1, ст. 42, ст. 53, ст. 72).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 по соответствующей образовательной программе высшего образования &lt;1&gt;.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19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6 статьи 59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2933; N 26, ст. 3388; N 30, ст. 4263; 2015, N 1, ст. 42, ст. 53, ст. 72).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 Обеспечение проведения государственной итоговой аттестации по образовательным программам осуществляется организациями &lt;1&gt;.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20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Пункт 3 части 12 статьи 59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2933; N 26, ст. 3388; N 30, ст. 4263; 2015, N 1, ст. 42, ст. 53, ст. 72).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 Организации используют необходимые для организации образовательной деятельности средства при проведении государственной итоговой аттестации обучающихся.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Обучающимся и лицам, привлекаемым к государственной итоговой аттестации, во время ее проведения запрещается иметь при себе и использовать средства связи.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Лица, осваивающие образовательную программу в форме самообразования либо обучавшиеся по не имеющей государственной аккредитации образовательной программе высшего образования, вправе пройти экстерном государственную итоговую аттестацию в организации по имеющей государственную аккредитацию образовательной программе, в соответствии с настоящим Порядком &lt;1&gt;.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21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3 статьи 34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2933; N 26, ст. 3388; N 30, ст. 4263; 2015, N 1, ст. 42, ст. 53, ст. 72).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 Государственная итоговая аттестация по образовательным программам, содержащим </w:t>
      </w:r>
      <w:hyperlink w:history="0" r:id="rId22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сведения</w:t>
        </w:r>
      </w:hyperlink>
      <w:r>
        <w:rPr>
          <w:sz w:val="20"/>
        </w:rPr>
        <w:t xml:space="preserve">, составляющие государственную тайну, проводится с соблюдением требований, предусмотренных законодательством Российской Федерации о государственной тайне.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Не допускается взимание платы с обучающихся за прохождение государственной итоговой аттестации &lt;1&gt;.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23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8 статьи 59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2933; N 26, ст. 3388; N 30, ст. 4263; 2015, N 1, ст. 42, ст. 53, ст. 72).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10. Государственная итоговая аттестация обучающихся организаций проводится в форме: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государственного экзамена;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защиты выпускной квалификационной работы (далее вместе - государственные аттестационные испытания).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Конкретные формы проведения государственной итоговой аттестации устанавливаются организациями самостоятельно в соответствии с требованиями, установленными стандартом (при наличии таких требований).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4" w:tooltip="Приказ Минобрнауки России от 28.04.2016 N 502 &quot;О внесении изменений в Порядок проведения государственной итоговой аттестации по образовательным программам высшего образования - программам бакалавриата, программам специалитета и программам магистратуры, утвержденный приказом Министерства образования и науки Российской Федерации от 29 июня 2015 г. N 636&quot; (Зарегистрировано в Минюсте России 24.05.2016 N 42233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28.04.2016 N 502)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Государственный экзамен проводится по одной или нескольким дисциплинам и (или) модулям образовательной программы, результаты освоения которых имеют определяющее значение для профессиональной деятельности выпускников. Государственный экзамен проводится устно или письменно.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Выпускная квалификационная работа представляет собой выполненную обучающимся (несколькими обучающимися совместно) работу, демонстрирующую уровень подготовленности выпускника к самостоятельной профессиональной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Вид выпускной квалификационной работы, требования к ней, порядок ее выполнения и критерии ее оценки устанавливаются организацией самостоятельно в соответствии с требованиями, установленными стандартом (при наличии таких требований).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5" w:tooltip="Приказ Минобрнауки России от 28.04.2016 N 502 &quot;О внесении изменений в Порядок проведения государственной итоговой аттестации по образовательным программам высшего образования - программам бакалавриата, программам специалитета и программам магистратуры, утвержденный приказом Министерства образования и науки Российской Федерации от 29 июня 2015 г. N 636&quot; (Зарегистрировано в Минюсте России 24.05.2016 N 42233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28.04.2016 N 502)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Объем государственной итоговой аттестации, ее структура и содержание устанавливаются организацией в соответствии со стандартом.</w:t>
      </w:r>
    </w:p>
    <w:p>
      <w:pPr>
        <w:pStyle w:val="0"/>
        <w:jc w:val="both"/>
      </w:pPr>
      <w:r>
        <w:rPr>
          <w:sz w:val="20"/>
        </w:rPr>
        <w:t xml:space="preserve">(п. 14 в ред. </w:t>
      </w:r>
      <w:hyperlink w:history="0" r:id="rId26" w:tooltip="Приказ Минобрнауки России от 28.04.2016 N 502 &quot;О внесении изменений в Порядок проведения государственной итоговой аттестации по образовательным программам высшего образования - программам бакалавриата, программам специалитета и программам магистратуры, утвержденный приказом Министерства образования и науки Российской Федерации от 29 июня 2015 г. N 636&quot; (Зарегистрировано в Минюсте России 24.05.2016 N 42233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28.04.2016 N 502)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Срок проведения государственной итоговой аттестации устанавливается организацией самостоятельно.</w:t>
      </w:r>
    </w:p>
    <w:p>
      <w:pPr>
        <w:pStyle w:val="0"/>
        <w:jc w:val="both"/>
      </w:pPr>
      <w:r>
        <w:rPr>
          <w:sz w:val="20"/>
        </w:rPr>
        <w:t xml:space="preserve">(п. 15 в ред. </w:t>
      </w:r>
      <w:hyperlink w:history="0" r:id="rId27" w:tooltip="Приказ Минобрнауки России от 09.02.2016 N 86 &quot;О внесении изменений в Порядок проведения государственной итоговой аттестации по образовательным программам высшего образования - программам бакалавриата, программам специалитета и программам магистратуры, утвержденный приказом Министерства образования и науки Российской Федерации от 29 июня 2015 г. N 636&quot; (Зарегистрировано в Минюсте России 02.03.2016 N 4129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09.02.2016 N 86)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Результаты каждого государственного аттестационного испытания определяются оценками "отлично", "хорошо", "удовлетворительно", "неудовлетворительно". Оценки "отлично", "хорошо", "удовлетворительно" означают успешное прохождение государственного аттестационного испытания.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Успешное прохождение государственной итоговой аттестации является основанием для выдачи обучающемуся документа о высшем образовании и о квалификации образца, установленного Министерством науки и высшего образования Российской Федерации &lt;1&gt;.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8" w:tooltip="Приказ Минобрнауки России от 27.03.2020 N 490 &quot;О внесении изменений в некоторые приказы Министерства образования и науки Российской Федерации, касающиеся проведения государственной итоговой аттестации по образовательным программам высшего образования&quot; (Зарегистрировано в Минюсте России 03.04.2020 N 57973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27.03.2020 N 490)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29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4 статьи 60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2933; N 26, ст. 3388; N 30, ст. 4263; 2015, N 1, ст. 42, ст. 53, ст. 72).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18. По решению коллегиального органа управления организации, а также в случаях, предусмотренных Федеральным законом от 10 ноября 2009 г. N 259-ФЗ "О Московском государственном университете имени М.В. Ломоносова и Санкт-Петербургском государственном университете" &lt;1&gt;, лицам, успешно прошедшим государственную итоговую аттестацию, выдаются документы об образовании и о квалификации, образцы которых самостоятельно устанавливаются организациями &lt;2&gt;.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30" w:tooltip="Федеральный закон от 10.11.2009 N 259-ФЗ (ред. от 02.07.2021) &quot;О Московском государственном университете имени М.В. Ломоносова и Санкт-Петербургском государственном университете&quot; (с изм. и доп., вступ. в силу с 01.09.2021) {КонсультантПлюс}">
        <w:r>
          <w:rPr>
            <w:sz w:val="20"/>
            <w:color w:val="0000ff"/>
          </w:rPr>
          <w:t xml:space="preserve">Часть 5 статьи 4</w:t>
        </w:r>
      </w:hyperlink>
      <w:r>
        <w:rPr>
          <w:sz w:val="20"/>
        </w:rPr>
        <w:t xml:space="preserve"> Федерального закона от 10 ноября 2009 г. N 259-ФЗ "О Московском государственном университете имени М.В. Ломоносова и Санкт-Петербургском государственном университете" (Собрание законодательства Российской Федерации, 2009, N 46, ст. 5418; 2013, N 19, ст. 2311; N 27, ст. 3477).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</w:t>
      </w:r>
      <w:hyperlink w:history="0" r:id="rId31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5 статьи 60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2933; N 26, ст. 3388; N 30, ст. 4263; 2015, N 1, ст. 42, ст. 53, ст. 72).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19. Организации вправе применять электронное обучение, дистанционные образовательные технологии при проведении государственных аттестационных испытаний. Особенности проведения государственных аттестационных испытаний с применением электронного обучения, дистанционных образовательных технологий определяются локальными нормативными актами организации. При проведении государственных аттестационных испытаний с применением электронного обучения, дистанционных образовательных технологий организация обеспечивает идентификацию личности обучающихся и контроль соблюдения требований, установленных указанными локальными нормативными актами.</w:t>
      </w:r>
    </w:p>
    <w:p>
      <w:pPr>
        <w:pStyle w:val="0"/>
        <w:jc w:val="both"/>
      </w:pPr>
      <w:r>
        <w:rPr>
          <w:sz w:val="20"/>
        </w:rPr>
        <w:t xml:space="preserve">(п. 19 в ред. </w:t>
      </w:r>
      <w:hyperlink w:history="0" r:id="rId32" w:tooltip="Приказ Минобрнауки России от 27.03.2020 N 490 &quot;О внесении изменений в некоторые приказы Министерства образования и науки Российской Федерации, касающиеся проведения государственной итоговой аттестации по образовательным программам высшего образования&quot; (Зарегистрировано в Минюсте России 03.04.2020 N 57973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27.03.2020 N 490)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20. Для проведения государственной итоговой аттестации в организации создаются государственные экзаменационные комиссии.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3" w:tooltip="Приказ Минобрнауки России от 28.04.2016 N 502 &quot;О внесении изменений в Порядок проведения государственной итоговой аттестации по образовательным программам высшего образования - программам бакалавриата, программам специалитета и программам магистратуры, утвержденный приказом Министерства образования и науки Российской Федерации от 29 июня 2015 г. N 636&quot; (Зарегистрировано в Минюсте России 24.05.2016 N 42233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28.04.2016 N 502)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рассмотрения апелляций по результатам государственной итоговой аттестации в организации создаются апелляционные комиссии.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4" w:tooltip="Приказ Минобрнауки России от 28.04.2016 N 502 &quot;О внесении изменений в Порядок проведения государственной итоговой аттестации по образовательным программам высшего образования - программам бакалавриата, программам специалитета и программам магистратуры, утвержденный приказом Министерства образования и науки Российской Федерации от 29 июня 2015 г. N 636&quot; (Зарегистрировано в Минюсте России 24.05.2016 N 42233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28.04.2016 N 502)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Государственная экзаменационная и апелляционная комиссии (далее вместе - комиссии) действуют в течение календарного года.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Организация самостоятельно устанавливает регламенты работы комиссий.</w:t>
      </w:r>
    </w:p>
    <w:p>
      <w:pPr>
        <w:pStyle w:val="0"/>
        <w:jc w:val="both"/>
      </w:pPr>
      <w:r>
        <w:rPr>
          <w:sz w:val="20"/>
        </w:rPr>
        <w:t xml:space="preserve">(п. 20 в ред. </w:t>
      </w:r>
      <w:hyperlink w:history="0" r:id="rId35" w:tooltip="Приказ Минобрнауки России от 09.02.2016 N 86 &quot;О внесении изменений в Порядок проведения государственной итоговой аттестации по образовательным программам высшего образования - программам бакалавриата, программам специалитета и программам магистратуры, утвержденный приказом Министерства образования и науки Российской Федерации от 29 июня 2015 г. N 636&quot; (Зарегистрировано в Минюсте России 02.03.2016 N 4129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09.02.2016 N 86)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21. Комиссии создаются в организации по каждой специальности и направлению подготовки, или по каждой образовательной программе, или по ряду специальностей и направлений подготовки, или по ряду образовательных программ.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22. Председатель государственной экзаменационной комиссии утверждается не позднее 31 декабря, предшествующего году проведения государственной итоговой аттестации:</w:t>
      </w:r>
    </w:p>
    <w:bookmarkStart w:id="107" w:name="P107"/>
    <w:bookmarkEnd w:id="10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для организаций, имеющих право самостоятельно устанавливать образовательные стандарты, - распорядительным актом организации;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для организаций, находящихся в ведении Правительства Российской Федерации, за исключением организаций из числа указанных в </w:t>
      </w:r>
      <w:hyperlink w:history="0" w:anchor="P107" w:tooltip="а) для организаций, имеющих право самостоятельно устанавливать образовательные стандарты, - распорядительным актом организации;">
        <w:r>
          <w:rPr>
            <w:sz w:val="20"/>
            <w:color w:val="0000ff"/>
          </w:rPr>
          <w:t xml:space="preserve">подпункте "а"</w:t>
        </w:r>
      </w:hyperlink>
      <w:r>
        <w:rPr>
          <w:sz w:val="20"/>
        </w:rPr>
        <w:t xml:space="preserve"> настоящего пункта, - Министерством науки и высшего образования Российской Федерации;</w:t>
      </w:r>
    </w:p>
    <w:p>
      <w:pPr>
        <w:pStyle w:val="0"/>
        <w:jc w:val="both"/>
      </w:pPr>
      <w:r>
        <w:rPr>
          <w:sz w:val="20"/>
        </w:rPr>
        <w:t xml:space="preserve">(пп. "б" введен </w:t>
      </w:r>
      <w:hyperlink w:history="0" r:id="rId36" w:tooltip="Приказ Минобрнауки России от 27.03.2020 N 490 &quot;О внесении изменений в некоторые приказы Министерства образования и науки Российской Федерации, касающиеся проведения государственной итоговой аттестации по образовательным программам высшего образования&quot; (Зарегистрировано в Минюсте России 03.04.2020 N 57973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Минобрнауки России от 27.03.2020 N 490)</w:t>
      </w:r>
    </w:p>
    <w:p>
      <w:pPr>
        <w:pStyle w:val="0"/>
        <w:spacing w:before="200" w:line-rule="auto"/>
        <w:ind w:firstLine="540"/>
        <w:jc w:val="both"/>
      </w:pPr>
      <w:hyperlink w:history="0" r:id="rId37" w:tooltip="Приказ Минобрнауки России от 27.03.2020 N 490 &quot;О внесении изменений в некоторые приказы Министерства образования и науки Российской Федерации, касающиеся проведения государственной итоговой аттестации по образовательным программам высшего образования&quot; (Зарегистрировано в Минюсте России 03.04.2020 N 57973) {КонсультантПлюс}">
        <w:r>
          <w:rPr>
            <w:sz w:val="20"/>
            <w:color w:val="0000ff"/>
          </w:rPr>
          <w:t xml:space="preserve">в</w:t>
        </w:r>
      </w:hyperlink>
      <w:r>
        <w:rPr>
          <w:sz w:val="20"/>
        </w:rPr>
        <w:t xml:space="preserve">) для организаций, находящихся в ведении федеральных органов исполнительной власти, за исключением организаций из числа указанных в </w:t>
      </w:r>
      <w:hyperlink w:history="0" w:anchor="P107" w:tooltip="а) для организаций, имеющих право самостоятельно устанавливать образовательные стандарты, - распорядительным актом организации;">
        <w:r>
          <w:rPr>
            <w:sz w:val="20"/>
            <w:color w:val="0000ff"/>
          </w:rPr>
          <w:t xml:space="preserve">подпункте "а"</w:t>
        </w:r>
      </w:hyperlink>
      <w:r>
        <w:rPr>
          <w:sz w:val="20"/>
        </w:rPr>
        <w:t xml:space="preserve"> настоящего пункта, - учредителями организаций по представлению организаций;</w:t>
      </w:r>
    </w:p>
    <w:p>
      <w:pPr>
        <w:pStyle w:val="0"/>
        <w:spacing w:before="200" w:line-rule="auto"/>
        <w:ind w:firstLine="540"/>
        <w:jc w:val="both"/>
      </w:pPr>
      <w:hyperlink w:history="0" r:id="rId38" w:tooltip="Приказ Минобрнауки России от 27.03.2020 N 490 &quot;О внесении изменений в некоторые приказы Министерства образования и науки Российской Федерации, касающиеся проведения государственной итоговой аттестации по образовательным программам высшего образования&quot; (Зарегистрировано в Минюсте России 03.04.2020 N 57973) {КонсультантПлюс}">
        <w:r>
          <w:rPr>
            <w:sz w:val="20"/>
            <w:color w:val="0000ff"/>
          </w:rPr>
          <w:t xml:space="preserve">г</w:t>
        </w:r>
      </w:hyperlink>
      <w:r>
        <w:rPr>
          <w:sz w:val="20"/>
        </w:rPr>
        <w:t xml:space="preserve">) для организаций, находящихся в ведении субъектов Российской Федерации, муниципальных организаций и частных образовательных организаций, - Министерством науки и высшего образования Российской Федерации по представлению организаций.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9" w:tooltip="Приказ Минобрнауки России от 27.03.2020 N 490 &quot;О внесении изменений в некоторые приказы Министерства образования и науки Российской Федерации, касающиеся проведения государственной итоговой аттестации по образовательным программам высшего образования&quot; (Зарегистрировано в Минюсте России 03.04.2020 N 57973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27.03.2020 N 490)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23. Организация утверждает составы комиссий не позднее чем за 1 месяц до даты начала государственной итоговой аттестации.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24. Председатель государственной экзаменационной комиссии утверждается из числа лиц, не работающих в данной организации, имеющих ученую степень доктора наук и (или) ученое звание профессора либо являющихся ведущими специалистами - представителями работодателей или их объединений в соответствующей области профессиональной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Председателем апелляционной комиссии утверждается руководитель организации (лицо, исполняющее его обязанности, или лицо, уполномоченное руководителем организации - на основании распорядительного акта организации).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25. Председатели комиссий организуют и контролируют деятельность комиссий, обеспечивают единство требований, предъявляемых к обучающимся при проведении государственной итоговой аттестации.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26. В состав государственной экзаменационной комиссии входят председатель указанной комиссии и не менее 4 членов указанной комиссии. Члены государственной экзаменационной комиссии являются ведущими специалистами - представителями работодателей или их объединений в соответствующей области профессиональной деятельности и (или) лицами, которые относятся к профессорско-преподавательскому составу данной организации (иных организаций) и (или) к научным работникам данной организации (иных организаций) и имеют ученое звание и (или) ученую степень. Доля лиц, являющихся ведущими специалистами - представителями работодателей или их объединений в соответствующей области профессиональной деятельности (включая председателя государственной экзаменационной комиссии), в общем числе лиц, входящих в состав государственной экзаменационной комиссии, должна составлять не менее 50 процентов.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состав апелляционной комиссии входят председатель указанной комиссии и не менее 3 членов указанной комиссии. Состав апелляционной комиссии формируется из числа лиц, относящихся к профессорско-преподавательскому составу организации и не входящих в состав государственных экзаменационных комиссий.</w:t>
      </w:r>
    </w:p>
    <w:p>
      <w:pPr>
        <w:pStyle w:val="0"/>
        <w:jc w:val="both"/>
      </w:pPr>
      <w:r>
        <w:rPr>
          <w:sz w:val="20"/>
        </w:rPr>
        <w:t xml:space="preserve">(п. 26 в ред. </w:t>
      </w:r>
      <w:hyperlink w:history="0" r:id="rId40" w:tooltip="Приказ Минобрнауки России от 28.04.2016 N 502 &quot;О внесении изменений в Порядок проведения государственной итоговой аттестации по образовательным программам высшего образования - программам бакалавриата, программам специалитета и программам магистратуры, утвержденный приказом Министерства образования и науки Российской Федерации от 29 июня 2015 г. N 636&quot; (Зарегистрировано в Минюсте России 24.05.2016 N 42233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28.04.2016 N 502)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27. На период проведения государственной итоговой аттестации для обеспечения работы государственной экзаменационной комиссии руководитель организации назначает секретаря указанной комиссии из числа лиц, относящихся к профессорско-преподавательскому составу организации, научных работников или административных работников организации. Секретарь государственной экзаменационной комиссии не входит в ее состав. Секретарь государственной экзаменационной комиссии ведет протоколы ее заседаний, представляет необходимые материалы в апелляционную комиссию.</w:t>
      </w:r>
    </w:p>
    <w:p>
      <w:pPr>
        <w:pStyle w:val="0"/>
        <w:jc w:val="both"/>
      </w:pPr>
      <w:r>
        <w:rPr>
          <w:sz w:val="20"/>
        </w:rPr>
        <w:t xml:space="preserve">(п. 27 в ред. </w:t>
      </w:r>
      <w:hyperlink w:history="0" r:id="rId41" w:tooltip="Приказ Минобрнауки России от 28.04.2016 N 502 &quot;О внесении изменений в Порядок проведения государственной итоговой аттестации по образовательным программам высшего образования - программам бакалавриата, программам специалитета и программам магистратуры, утвержденный приказом Министерства образования и науки Российской Федерации от 29 июня 2015 г. N 636&quot; (Зарегистрировано в Минюсте России 24.05.2016 N 42233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28.04.2016 N 502)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28. Основной формой деятельности комиссий являются заседания.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Заседания комиссий правомочны, если в них участвуют не менее двух третей от числа лиц, входящих в состав комиссий.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2" w:tooltip="Приказ Минобрнауки России от 28.04.2016 N 502 &quot;О внесении изменений в Порядок проведения государственной итоговой аттестации по образовательным программам высшего образования - программам бакалавриата, программам специалитета и программам магистратуры, утвержденный приказом Министерства образования и науки Российской Федерации от 29 июня 2015 г. N 636&quot; (Зарегистрировано в Минюсте России 24.05.2016 N 42233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28.04.2016 N 502)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Заседания комиссий проводятся председателями комиссий.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3" w:tooltip="Приказ Минобрнауки России от 09.02.2016 N 86 &quot;О внесении изменений в Порядок проведения государственной итоговой аттестации по образовательным программам высшего образования - программам бакалавриата, программам специалитета и программам магистратуры, утвержденный приказом Министерства образования и науки Российской Федерации от 29 июня 2015 г. N 636&quot; (Зарегистрировано в Минюсте России 02.03.2016 N 4129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09.02.2016 N 86)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Решения комиссий принимаются простым большинством голосов от числа лиц, входящих в состав комиссий и участвующих в заседании. При равном числе голосов председатель комиссии обладает правом решающего голоса.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4" w:tooltip="Приказ Минобрнауки России от 28.04.2016 N 502 &quot;О внесении изменений в Порядок проведения государственной итоговой аттестации по образовательным программам высшего образования - программам бакалавриата, программам специалитета и программам магистратуры, утвержденный приказом Министерства образования и науки Российской Федерации от 29 июня 2015 г. N 636&quot; (Зарегистрировано в Минюсте России 24.05.2016 N 42233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28.04.2016 N 502)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29. Решения, принятые комиссиями, оформляются протоколами.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протоколе заседания государственной экзаменационной комиссии по приему государственного аттестационного испытания отражаются перечень заданных обучающемуся вопросов и характеристика ответов на них, мнения председателя и членов государственной экзаменационной комиссии о выявленном в ходе государственного аттестационного испытания уровне подготовленности обучающегося к решению профессиональных задач, а также о выявленных недостатках в теоретической и практической подготовке обучающегося.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5" w:tooltip="Приказ Минобрнауки России от 28.04.2016 N 502 &quot;О внесении изменений в Порядок проведения государственной итоговой аттестации по образовательным программам высшего образования - программам бакалавриата, программам специалитета и программам магистратуры, утвержденный приказом Министерства образования и науки Российской Федерации от 29 июня 2015 г. N 636&quot; (Зарегистрировано в Минюсте России 24.05.2016 N 42233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28.04.2016 N 502)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Протоколы заседаний комиссий подписываются председателем. Протокол заседания государственной экзаменационной комиссии также подписывается секретарем экзаменационной комиссии.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6" w:tooltip="Приказ Минобрнауки России от 09.02.2016 N 86 &quot;О внесении изменений в Порядок проведения государственной итоговой аттестации по образовательным программам высшего образования - программам бакалавриата, программам специалитета и программам магистратуры, утвержденный приказом Министерства образования и науки Российской Федерации от 29 июня 2015 г. N 636&quot; (Зарегистрировано в Минюсте России 02.03.2016 N 4129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09.02.2016 N 86)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Протоколы заседаний комиссий сшиваются в книги и хранятся в архиве организации.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30. Программа государственной итоговой аттестации, включая программы государственных экзаменов и (или) требования к выпускным квалификационным работам и порядку их выполнения, критерии оценки результатов сдачи государственных экзаменов и (или) защиты выпускных квалификационных работ, утвержденные организацией, а также порядок подачи и рассмотрения апелляций доводятся до сведения обучающихся не позднее чем за шесть месяцев до начала государственной итоговой аттестации.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31. Государственный экзамен проводится по утвержденной организацией программе, содержащей перечень вопросов, выносимых на государственный экзамен, и рекомендации обучающимся по подготовке к государственному экзамену, в том числе перечень рекомендуемой литературы для подготовки к государственному экзамену.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Перед государственным экзаменом проводится консультирование обучающихся по вопросам, включенным в программу государственного экзамена (далее - предэкзаменационная консультация).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32. Организация утверждает перечень тем выпускных квалификационных работ, предлагаемых обучающимся (далее - перечень тем), и доводит его до сведения обучающихся не позднее чем за 6 месяцев до даты начала государственной итоговой аттестации.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письменному заявлению обучающегося (нескольких обучающихся, выполняющих выпускную квалификационную работу совместно) организация может в установленном ею порядке предоставить обучающемуся (обучающимся) возможность подготовки и защиты выпускной квалификационной работы по теме, предложенной обучающимся (обучающимися), в случае обоснованности целесообразности ее разработки для практического применения в соответствующей области профессиональной деятельности или на конкретном объекте профессиональной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подготовки выпускной квалификационной работы за обучающимся (несколькими обучающимися, выполняющими выпускную квалификационную работу совместно) распорядительным актом организации закрепляется руководитель выпускной квалификационной работы из числа работников организации и при необходимости консультант (консультанты).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33. Не позднее чем за 30 календарных дней до дня проведения первого государственного аттестационного испытания организация утверждает распорядительным актом расписание государственных аттестационных испытаний (далее - расписание), в котором указываются даты, время и место проведения государственных аттестационных испытаний и предэкзаменационных консультаций, и доводит расписание до сведения обучающегося, председателя и членов государственных экзаменационных комиссий и апелляционных комиссий, секретарей государственных экзаменационных комиссий, руководителей и консультантов выпускных квалификационных работ.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7" w:tooltip="Приказ Минобрнауки России от 28.04.2016 N 502 &quot;О внесении изменений в Порядок проведения государственной итоговой аттестации по образовательным программам высшего образования - программам бакалавриата, программам специалитета и программам магистратуры, утвержденный приказом Министерства образования и науки Российской Федерации от 29 июня 2015 г. N 636&quot; (Зарегистрировано в Минюсте России 24.05.2016 N 42233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28.04.2016 N 502)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формировании расписания устанавливается перерыв между государственными аттестационными испытаниями продолжительностью не менее 7 календарных дней.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34. После завершения подготовки обучающимся выпускной квалификационной работы руководитель выпускной квалификационной работы представляет в организацию письменный отзыв о работе обучающегося в период подготовки выпускной квалификационной работы (далее - отзыв). В случае выполнения выпускной квалификационной работы несколькими обучающимися руководитель выпускной квалификационной работы представляет в организацию отзыв об их совместной работе в период подготовки выпускной квалификационной работы.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35. Выпускные квалификационные работы по программам магистратуры и специалитета подлежат рецензированию.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проведения рецензирования выпускной квалификационной работы указанная работа направляется организацией одному или нескольким рецензентам из числа лиц, не являющихся работниками кафедры, либо факультета (института), либо организации, в которой выполнена выпускная квалификационная работа. Рецензент проводит анализ выпускной квалификационной работы и представляет в организацию письменную рецензию на указанную работу (далее - рецензия).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Если выпускная квалификационная работа имеет междисциплинарный характер, она направляется организацией нескольким рецензентам. В ином случае число рецензентов устанавливается организацией.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36. Организация обеспечивает ознакомление обучающегося с отзывом и рецензией (рецензиями) не позднее чем за 5 календарных дней до дня защиты выпускной квалификационной работы.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37. Выпускная квалификационная работа, отзыв и рецензия (рецензии) передаются в государственную экзаменационную комиссию не позднее чем за 2 календарных дня до дня защиты выпускной квалификационной работы.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38. Тексты выпускных квалификационных работ, за исключением текстов выпускных квалификационных работ, содержащих сведения, составляющие государственную тайну, размещаются организацией в электронно-библиотечной системе организации и проверяются на объем заимствования. Порядок размещения текстов выпускных квалификационных работ в электронно-библиотечной системе организации, проверки на объем заимствования, в том числе содержательного, выявления неправомочных заимствований устанавливается организацией.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Доступ лиц к текстам выпускных квалификационных работ должен быть обеспечен в соответствии с законодательством Российской Федерации, с учетом изъятия по решению правообладателя производственных, технических, экономических, организационных и других сведений, в том числе о результатах интеллектуальной деятельности в научно-технической сфере, о способах осуществления профессиональной деятельности, которые имеют действительную или потенциальную коммерческую ценность в силу неизвестности их третьим лицам.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8" w:tooltip="Приказ Минобрнауки России от 28.04.2016 N 502 &quot;О внесении изменений в Порядок проведения государственной итоговой аттестации по образовательным программам высшего образования - программам бакалавриата, программам специалитета и программам магистратуры, утвержденный приказом Министерства образования и науки Российской Федерации от 29 июня 2015 г. N 636&quot; (Зарегистрировано в Минюсте России 24.05.2016 N 42233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28.04.2016 N 502)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39. Результаты государственного аттестационного испытания, проводимого в устной форме, объявляются в день его проведения, результаты государственного аттестационного испытания, проводимого в письменной форме, - на следующий рабочий день после дня его проведения.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40. Обучающиеся, не прошедшие государственной итоговой аттестации в связи с неявкой на государственное аттестационное испытание по уважительной причине (временная нетрудоспособность, исполнение общественных или государственных обязанностей, вызов в суд, транспортные проблемы (отмена рейса, отсутствие билетов), погодные условия или в других случаях, перечень которых устанавливается организацией самостоятельно), вправе пройти ее в течение 6 месяцев после завершения государственной итоговой аттестации.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Обучающийся должен представить в организацию документ, подтверждающий причину его отсутствия.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Обучающийся, не прошедший одно государственное аттестационное испытание по уважительной причине, допускается к сдаче следующего государственного аттестационного испытания (при его наличии).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41. Обучающиеся, не прошедшие государственное аттестационное испытание в связи с неявкой на государственное аттестационное испытание по неуважительной причине или в связи с получением оценки "неудовлетворительно", а также обучающиеся, указанные в </w:t>
      </w:r>
      <w:hyperlink w:history="0" w:anchor="P163" w:tooltip="43. Для обучающихся из числа инвалидов государственная итоговая аттестация проводится организацией с учетом особенностей их психофизического развития, их индивидуальных возможностей и состояния здоровья (далее - индивидуальные особенности).">
        <w:r>
          <w:rPr>
            <w:sz w:val="20"/>
            <w:color w:val="0000ff"/>
          </w:rPr>
          <w:t xml:space="preserve">пункте 43</w:t>
        </w:r>
      </w:hyperlink>
      <w:r>
        <w:rPr>
          <w:sz w:val="20"/>
        </w:rPr>
        <w:t xml:space="preserve"> настоящего Порядка и не прошедшие государственное аттестационное испытание в установленный для них срок (в связи с неявкой на государственное аттестационное испытание или получением оценки "неудовлетворительно"), отчисляются из организации с выдачей справки об обучении как не выполнившие обязанностей по добросовестному освоению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образовательной программы и выполнению учебного плана.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42. Лицо, не прошедшее государственную итоговую аттестацию, может повторно пройти государственную итоговую аттестацию не ранее чем через 10 месяцев и не позднее чем через пять лет после срока проведения государственной итоговой аттестации, которая не пройдена обучающимся. Указанное лицо может повторно пройти государственную итоговую аттестацию не более двух раз.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9" w:tooltip="Приказ Минобрнауки России от 28.04.2016 N 502 &quot;О внесении изменений в Порядок проведения государственной итоговой аттестации по образовательным программам высшего образования - программам бакалавриата, программам специалитета и программам магистратуры, утвержденный приказом Министерства образования и науки Российской Федерации от 29 июня 2015 г. N 636&quot; (Зарегистрировано в Минюсте России 24.05.2016 N 42233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28.04.2016 N 502)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повторного прохождения государственной итоговой аттестации указанное лицо по его заявлению восстанавливается в организации на период времени, установленный организацией, но не менее периода времени, предусмотренного календарным учебным графиком для государственной итоговой аттестации по соответствующей образовательной программе.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повторном прохождении государственной итоговой аттестации по желанию обучающегося решением организации ему может быть установлена иная тема выпускной квалификационной работы.</w:t>
      </w:r>
    </w:p>
    <w:bookmarkStart w:id="163" w:name="P163"/>
    <w:bookmarkEnd w:id="16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43. Для обучающихся из числа инвалидов государственная итоговая аттестация проводится организацией с учетом особенностей их психофизического развития, их индивидуальных возможностей и состояния здоровья (далее - индивидуальные особенности).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44. При проведении государственной итоговой аттестации обеспечивается соблюдение следующих общих требований: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проведение государственной итоговой аттестации для инвалидов в одной аудитории совместно с обучающимися, не являющимися инвалидами, если это не создает трудностей для инвалидов и иных обучающихся при прохождении государственной итоговой аттестации;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0" w:tooltip="Приказ Минобрнауки России от 28.04.2016 N 502 &quot;О внесении изменений в Порядок проведения государственной итоговой аттестации по образовательным программам высшего образования - программам бакалавриата, программам специалитета и программам магистратуры, утвержденный приказом Министерства образования и науки Российской Федерации от 29 июня 2015 г. N 636&quot; (Зарегистрировано в Минюсте России 24.05.2016 N 42233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28.04.2016 N 502)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присутствие в аудитории ассистента (ассистентов), оказывающего обучающимся инвалидам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председателем и членами государственной экзаменационной комиссии);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1" w:tooltip="Приказ Минобрнауки России от 28.04.2016 N 502 &quot;О внесении изменений в Порядок проведения государственной итоговой аттестации по образовательным программам высшего образования - программам бакалавриата, программам специалитета и программам магистратуры, утвержденный приказом Министерства образования и науки Российской Федерации от 29 июня 2015 г. N 636&quot; (Зарегистрировано в Минюсте России 24.05.2016 N 42233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28.04.2016 N 502)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пользование необходимыми обучающимся инвалидам техническими средствами при прохождении государственной итоговой аттестации с учетом их индивидуальных особенностей;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обеспечение возможности беспрепятственного доступа обучающихся инвалидов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45. Все локальные нормативные акты организации по вопросам проведения государственной итоговой аттестации доводятся до сведения обучающихся инвалидов в доступной для них форме.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46. По письменному заявлению обучающегося инвалида продолжительность сдачи обучающимся инвалидом государственного аттестационного испытания может быть увеличена по отношению к установленной продолжительности его сдачи: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продолжительность сдачи государственного экзамена, проводимого в письменной форме, - не более чем на 90 минут;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продолжительность подготовки обучающегося к ответу на государственном экзамене, проводимом в устной форме, - не более чем на 20 минут;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продолжительность выступления обучающегося при защите выпускной квалификационной работы - не более чем на 15 минут.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47. В зависимости от индивидуальных особенностей обучающихся с ограниченными возможностями здоровья организация обеспечивает выполнение следующих требований при проведении государственного аттестационного испытания: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для слепых: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задания и иные материалы для сдачи государственного аттестационного испытания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либо зачитываются ассистентом;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письменные задания выполняются обучающимися на бумаге рельефно-точечным шрифтом Брайля или на компьютере со специализированным программным обеспечением для слепых, либо надиктовываются ассистенту;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необходимости обучающимся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для слабовидящих: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задания и иные материалы для сдачи государственного аттестационного испытания оформляются увеличенным шрифтом;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обеспечивается индивидуальное равномерное освещение не менее 300 люкс;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необходимости обучающимся предоставляется увеличивающее устройство, допускается использование увеличивающих устройств, имеющихся у обучающихся;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для глухих и слабослышащих, с тяжелыми нарушениями речи: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обеспечивается наличие звукоусиливающей аппаратуры коллективного пользования, при необходимости обучающимся предоставляется звукоусиливающая аппаратура индивидуального пользования;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их желанию государственные аттестационные испытания проводятся в письменной форме;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для лиц с нарушениями опорно-двигательного аппарата (тяжелыми нарушениями двигательных функций верхних конечностей или отсутствием верхних конечностей):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письменные задания выполняются обучающимися на компьютере со специализированным программным обеспечением или надиктовываются ассистенту;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их желанию государственные аттестационные испытания проводятся в устной форме.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48. Обучающийся инвалид не позднее чем за 3 месяца до начала проведения государственной итоговой аттестации подает письменное заявление о необходимости создания для него специальных условий при проведении государственных аттестационных испытаний с указанием его индивидуальных особенностей. К заявлению прилагаются документы, подтверждающие наличие у обучающегося индивидуальных особенностей (при отсутствии указанных документов в организации).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2" w:tooltip="Приказ Минобрнауки России от 28.04.2016 N 502 &quot;О внесении изменений в Порядок проведения государственной итоговой аттестации по образовательным программам высшего образования - программам бакалавриата, программам специалитета и программам магистратуры, утвержденный приказом Министерства образования и науки Российской Федерации от 29 июня 2015 г. N 636&quot; (Зарегистрировано в Минюсте России 24.05.2016 N 42233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28.04.2016 N 502)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заявлении обучающийся указывает на необходимость (отсутствие необходимости) присутствия ассистента на государственном аттестационном испытании, необходимость (отсутствие необходимости) увеличения продолжительности сдачи государственного аттестационного испытания по отношению к установленной продолжительности (для каждого государственного аттестационного испытания).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49. По результатам государственных аттестационных испытаний обучающийся имеет право на апелляцию.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50. Обучающийся имеет право подать в апелляционную комиссию письменную апелляцию о нарушении, по его мнению, установленной процедуры проведения государственного аттестационного испытания и (или) несогласии с результатами государственного экзамена.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51. Апелляция подается лично обучающимся в апелляционную комиссию не позднее следующего рабочего дня после объявления результатов государственного аттестационного испытания.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52. Для рассмотрения апелляции секретарь государственной экзаменационной комиссии направляет в апелляционную комиссию протокол заседания государственной экзаменационной комиссии, заключение председателя государственной экзаменационной комиссии о соблюдении процедурных вопросов при проведении государственного аттестационного испытания, а также письменные ответы обучающегося (при их наличии) (для рассмотрения апелляции по проведению государственного экзамена) либо выпускную квалификационную работу, отзыв и рецензию (рецензии) (для рассмотрения апелляции по проведению защиты выпускной квалификационной работы).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53. Апелляция не позднее 2 рабочих дней со дня ее подачи рассматривается на заседании апелляционной комиссии, на которое приглашаются председатель государственной экзаменационной комиссии и обучающийся, подавший апелляцию. Заседание апелляционной комиссии может проводиться в отсутствие обучающегося, подавшего апелляцию, в случае его неявки на заседание апелляционной комиссии.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3" w:tooltip="Приказ Минобрнауки России от 28.04.2016 N 502 &quot;О внесении изменений в Порядок проведения государственной итоговой аттестации по образовательным программам высшего образования - программам бакалавриата, программам специалитета и программам магистратуры, утвержденный приказом Министерства образования и науки Российской Федерации от 29 июня 2015 г. N 636&quot; (Зарегистрировано в Минюсте России 24.05.2016 N 42233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28.04.2016 N 502)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Решение апелляционной комиссии доводится до сведения обучающегося, подавшего апелляцию, в течение 3 рабочих дней со дня заседания апелляционной комиссии. Факт ознакомления обучающегося, подавшего апелляцию, с решением апелляционной комиссии удостоверяется подписью обучающегося.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54. При рассмотрении апелляции о нарушении процедуры проведения государственного аттестационного испытания апелляционная комиссия принимает одно из следующих решений: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4" w:tooltip="Приказ Минобрнауки России от 09.02.2016 N 86 &quot;О внесении изменений в Порядок проведения государственной итоговой аттестации по образовательным программам высшего образования - программам бакалавриата, программам специалитета и программам магистратуры, утвержденный приказом Министерства образования и науки Российской Федерации от 29 июня 2015 г. N 636&quot; (Зарегистрировано в Минюсте России 02.03.2016 N 4129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09.02.2016 N 86)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 отклонении апелляции, если изложенные в ней сведения о нарушениях процедуры проведения государственного аттестационного испытания обучающегося не подтвердились и (или) не повлияли на результат государственного аттестационного испытания;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5" w:tooltip="Приказ Минобрнауки России от 09.02.2016 N 86 &quot;О внесении изменений в Порядок проведения государственной итоговой аттестации по образовательным программам высшего образования - программам бакалавриата, программам специалитета и программам магистратуры, утвержденный приказом Министерства образования и науки Российской Федерации от 29 июня 2015 г. N 636&quot; (Зарегистрировано в Минюсте России 02.03.2016 N 4129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09.02.2016 N 86)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 удовлетворении апелляции, если изложенные в ней сведения о допущенных нарушениях процедуры проведения государственного аттестационного испытания обучающегося подтвердились и повлияли на результат государственного аттестационного испытания.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6" w:tooltip="Приказ Минобрнауки России от 09.02.2016 N 86 &quot;О внесении изменений в Порядок проведения государственной итоговой аттестации по образовательным программам высшего образования - программам бакалавриата, программам специалитета и программам магистратуры, утвержденный приказом Министерства образования и науки Российской Федерации от 29 июня 2015 г. N 636&quot; (Зарегистрировано в Минюсте России 02.03.2016 N 4129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09.02.2016 N 86)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случае, указанном в абзаце третьем настоящего пункта, результат проведения государственного аттестационного испытания подлежит аннулированию, в связи с чем протокол о рассмотрении апелляции не позднее следующего рабочего дня передается в государственную экзаменационную комиссию для реализации решения апелляционной комиссии. Обучающемуся предоставляется возможность пройти государственное аттестационное испытание в сроки, установленные образовательной организацией.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55. При рассмотрении апелляции о несогласии с результатами государственного экзамена апелляционная комиссия выносит одно из следующих решений: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7" w:tooltip="Приказ Минобрнауки России от 09.02.2016 N 86 &quot;О внесении изменений в Порядок проведения государственной итоговой аттестации по образовательным программам высшего образования - программам бакалавриата, программам специалитета и программам магистратуры, утвержденный приказом Министерства образования и науки Российской Федерации от 29 июня 2015 г. N 636&quot; (Зарегистрировано в Минюсте России 02.03.2016 N 4129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09.02.2016 N 86)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 отклонении апелляции и сохранении результата государственного экзамена;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8" w:tooltip="Приказ Минобрнауки России от 09.02.2016 N 86 &quot;О внесении изменений в Порядок проведения государственной итоговой аттестации по образовательным программам высшего образования - программам бакалавриата, программам специалитета и программам магистратуры, утвержденный приказом Министерства образования и науки Российской Федерации от 29 июня 2015 г. N 636&quot; (Зарегистрировано в Минюсте России 02.03.2016 N 4129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09.02.2016 N 86)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 удовлетворении апелляции и выставлении иного результата государственного экзамена.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9" w:tooltip="Приказ Минобрнауки России от 09.02.2016 N 86 &quot;О внесении изменений в Порядок проведения государственной итоговой аттестации по образовательным программам высшего образования - программам бакалавриата, программам специалитета и программам магистратуры, утвержденный приказом Министерства образования и науки Российской Федерации от 29 июня 2015 г. N 636&quot; (Зарегистрировано в Минюсте России 02.03.2016 N 4129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09.02.2016 N 86)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Решение апелляционной комиссии не позднее следующего рабочего дня передается в государственную экзаменационную комиссию. Решение апелляционной комиссии является основанием для аннулирования ранее выставленного результата государственного экзамена и выставления нового.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0" w:tooltip="Приказ Минобрнауки России от 09.02.2016 N 86 &quot;О внесении изменений в Порядок проведения государственной итоговой аттестации по образовательным программам высшего образования - программам бакалавриата, программам специалитета и программам магистратуры, утвержденный приказом Министерства образования и науки Российской Федерации от 29 июня 2015 г. N 636&quot; (Зарегистрировано в Минюсте России 02.03.2016 N 4129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09.02.2016 N 86)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56. Решение апелляционной комиссии является окончательным и пересмотру не подлежит.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57. Повторное проведение государственного аттестационного испытания обучающегося, подавшего апелляцию, осуществляется в присутствии председателя или одного из членов апелляционной комиссии не позднее даты завершения обучения в организации в соответствии со стандартом.</w:t>
      </w:r>
    </w:p>
    <w:p>
      <w:pPr>
        <w:pStyle w:val="0"/>
        <w:jc w:val="both"/>
      </w:pPr>
      <w:r>
        <w:rPr>
          <w:sz w:val="20"/>
        </w:rPr>
        <w:t xml:space="preserve">(в ред. Приказов Минобрнауки России от 09.02.2016 </w:t>
      </w:r>
      <w:hyperlink w:history="0" r:id="rId61" w:tooltip="Приказ Минобрнауки России от 09.02.2016 N 86 &quot;О внесении изменений в Порядок проведения государственной итоговой аттестации по образовательным программам высшего образования - программам бакалавриата, программам специалитета и программам магистратуры, утвержденный приказом Министерства образования и науки Российской Федерации от 29 июня 2015 г. N 636&quot; (Зарегистрировано в Минюсте России 02.03.2016 N 41296) {КонсультантПлюс}">
        <w:r>
          <w:rPr>
            <w:sz w:val="20"/>
            <w:color w:val="0000ff"/>
          </w:rPr>
          <w:t xml:space="preserve">N 86</w:t>
        </w:r>
      </w:hyperlink>
      <w:r>
        <w:rPr>
          <w:sz w:val="20"/>
        </w:rPr>
        <w:t xml:space="preserve">, от 28.04.2016 </w:t>
      </w:r>
      <w:hyperlink w:history="0" r:id="rId62" w:tooltip="Приказ Минобрнауки России от 28.04.2016 N 502 &quot;О внесении изменений в Порядок проведения государственной итоговой аттестации по образовательным программам высшего образования - программам бакалавриата, программам специалитета и программам магистратуры, утвержденный приказом Министерства образования и науки Российской Федерации от 29 июня 2015 г. N 636&quot; (Зарегистрировано в Минюсте России 24.05.2016 N 42233) {КонсультантПлюс}">
        <w:r>
          <w:rPr>
            <w:sz w:val="20"/>
            <w:color w:val="0000ff"/>
          </w:rPr>
          <w:t xml:space="preserve">N 502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58. Апелляция на повторное проведение государственного аттестационного испытания не принимается.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29.06.2015 N 636</w:t>
            <w:br/>
            <w:t>(ред. от 04.02.2025)</w:t>
            <w:br/>
            <w:t>"Об утверждении Порядка проведения государственной ит...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194907&amp;dst=100006" TargetMode = "External"/>
	<Relationship Id="rId8" Type="http://schemas.openxmlformats.org/officeDocument/2006/relationships/hyperlink" Target="https://login.consultant.ru/link/?req=doc&amp;base=LAW&amp;n=198502&amp;dst=100006" TargetMode = "External"/>
	<Relationship Id="rId9" Type="http://schemas.openxmlformats.org/officeDocument/2006/relationships/hyperlink" Target="https://login.consultant.ru/link/?req=doc&amp;base=LAW&amp;n=349528&amp;dst=100011" TargetMode = "External"/>
	<Relationship Id="rId10" Type="http://schemas.openxmlformats.org/officeDocument/2006/relationships/hyperlink" Target="https://login.consultant.ru/link/?req=doc&amp;base=LAW&amp;n=500390&amp;dst=100006" TargetMode = "External"/>
	<Relationship Id="rId11" Type="http://schemas.openxmlformats.org/officeDocument/2006/relationships/hyperlink" Target="https://login.consultant.ru/link/?req=doc&amp;base=LAW&amp;n=510818&amp;dst=100802" TargetMode = "External"/>
	<Relationship Id="rId12" Type="http://schemas.openxmlformats.org/officeDocument/2006/relationships/hyperlink" Target="https://login.consultant.ru/link/?req=doc&amp;base=LAW&amp;n=42118" TargetMode = "External"/>
	<Relationship Id="rId13" Type="http://schemas.openxmlformats.org/officeDocument/2006/relationships/hyperlink" Target="https://login.consultant.ru/link/?req=doc&amp;base=LAW&amp;n=500390&amp;dst=100006" TargetMode = "External"/>
	<Relationship Id="rId14" Type="http://schemas.openxmlformats.org/officeDocument/2006/relationships/hyperlink" Target="https://login.consultant.ru/link/?req=doc&amp;base=LAW&amp;n=194907&amp;dst=100006" TargetMode = "External"/>
	<Relationship Id="rId15" Type="http://schemas.openxmlformats.org/officeDocument/2006/relationships/hyperlink" Target="https://login.consultant.ru/link/?req=doc&amp;base=LAW&amp;n=198502&amp;dst=100006" TargetMode = "External"/>
	<Relationship Id="rId16" Type="http://schemas.openxmlformats.org/officeDocument/2006/relationships/hyperlink" Target="https://login.consultant.ru/link/?req=doc&amp;base=LAW&amp;n=349528&amp;dst=100011" TargetMode = "External"/>
	<Relationship Id="rId17" Type="http://schemas.openxmlformats.org/officeDocument/2006/relationships/hyperlink" Target="https://login.consultant.ru/link/?req=doc&amp;base=LAW&amp;n=198502&amp;dst=100011" TargetMode = "External"/>
	<Relationship Id="rId18" Type="http://schemas.openxmlformats.org/officeDocument/2006/relationships/hyperlink" Target="https://login.consultant.ru/link/?req=doc&amp;base=LAW&amp;n=510818&amp;dst=100801" TargetMode = "External"/>
	<Relationship Id="rId19" Type="http://schemas.openxmlformats.org/officeDocument/2006/relationships/hyperlink" Target="https://login.consultant.ru/link/?req=doc&amp;base=LAW&amp;n=510818&amp;dst=100803" TargetMode = "External"/>
	<Relationship Id="rId20" Type="http://schemas.openxmlformats.org/officeDocument/2006/relationships/hyperlink" Target="https://login.consultant.ru/link/?req=doc&amp;base=LAW&amp;n=510818&amp;dst=100814" TargetMode = "External"/>
	<Relationship Id="rId21" Type="http://schemas.openxmlformats.org/officeDocument/2006/relationships/hyperlink" Target="https://login.consultant.ru/link/?req=doc&amp;base=LAW&amp;n=510818&amp;dst=100515" TargetMode = "External"/>
	<Relationship Id="rId22" Type="http://schemas.openxmlformats.org/officeDocument/2006/relationships/hyperlink" Target="https://login.consultant.ru/link/?req=doc&amp;base=LAW&amp;n=93980&amp;dst=100003" TargetMode = "External"/>
	<Relationship Id="rId23" Type="http://schemas.openxmlformats.org/officeDocument/2006/relationships/hyperlink" Target="https://login.consultant.ru/link/?req=doc&amp;base=LAW&amp;n=510818&amp;dst=100805" TargetMode = "External"/>
	<Relationship Id="rId24" Type="http://schemas.openxmlformats.org/officeDocument/2006/relationships/hyperlink" Target="https://login.consultant.ru/link/?req=doc&amp;base=LAW&amp;n=198502&amp;dst=100012" TargetMode = "External"/>
	<Relationship Id="rId25" Type="http://schemas.openxmlformats.org/officeDocument/2006/relationships/hyperlink" Target="https://login.consultant.ru/link/?req=doc&amp;base=LAW&amp;n=198502&amp;dst=100014" TargetMode = "External"/>
	<Relationship Id="rId26" Type="http://schemas.openxmlformats.org/officeDocument/2006/relationships/hyperlink" Target="https://login.consultant.ru/link/?req=doc&amp;base=LAW&amp;n=198502&amp;dst=100015" TargetMode = "External"/>
	<Relationship Id="rId27" Type="http://schemas.openxmlformats.org/officeDocument/2006/relationships/hyperlink" Target="https://login.consultant.ru/link/?req=doc&amp;base=LAW&amp;n=194907&amp;dst=100011" TargetMode = "External"/>
	<Relationship Id="rId28" Type="http://schemas.openxmlformats.org/officeDocument/2006/relationships/hyperlink" Target="https://login.consultant.ru/link/?req=doc&amp;base=LAW&amp;n=349528&amp;dst=100012" TargetMode = "External"/>
	<Relationship Id="rId29" Type="http://schemas.openxmlformats.org/officeDocument/2006/relationships/hyperlink" Target="https://login.consultant.ru/link/?req=doc&amp;base=LAW&amp;n=510818&amp;dst=100830" TargetMode = "External"/>
	<Relationship Id="rId30" Type="http://schemas.openxmlformats.org/officeDocument/2006/relationships/hyperlink" Target="https://login.consultant.ru/link/?req=doc&amp;base=LAW&amp;n=378034&amp;dst=100047" TargetMode = "External"/>
	<Relationship Id="rId31" Type="http://schemas.openxmlformats.org/officeDocument/2006/relationships/hyperlink" Target="https://login.consultant.ru/link/?req=doc&amp;base=LAW&amp;n=510818&amp;dst=100831" TargetMode = "External"/>
	<Relationship Id="rId32" Type="http://schemas.openxmlformats.org/officeDocument/2006/relationships/hyperlink" Target="https://login.consultant.ru/link/?req=doc&amp;base=LAW&amp;n=349528&amp;dst=100013" TargetMode = "External"/>
	<Relationship Id="rId33" Type="http://schemas.openxmlformats.org/officeDocument/2006/relationships/hyperlink" Target="https://login.consultant.ru/link/?req=doc&amp;base=LAW&amp;n=198502&amp;dst=100017" TargetMode = "External"/>
	<Relationship Id="rId34" Type="http://schemas.openxmlformats.org/officeDocument/2006/relationships/hyperlink" Target="https://login.consultant.ru/link/?req=doc&amp;base=LAW&amp;n=198502&amp;dst=100019" TargetMode = "External"/>
	<Relationship Id="rId35" Type="http://schemas.openxmlformats.org/officeDocument/2006/relationships/hyperlink" Target="https://login.consultant.ru/link/?req=doc&amp;base=LAW&amp;n=194907&amp;dst=100013" TargetMode = "External"/>
	<Relationship Id="rId36" Type="http://schemas.openxmlformats.org/officeDocument/2006/relationships/hyperlink" Target="https://login.consultant.ru/link/?req=doc&amp;base=LAW&amp;n=349528&amp;dst=100016" TargetMode = "External"/>
	<Relationship Id="rId37" Type="http://schemas.openxmlformats.org/officeDocument/2006/relationships/hyperlink" Target="https://login.consultant.ru/link/?req=doc&amp;base=LAW&amp;n=349528&amp;dst=100018" TargetMode = "External"/>
	<Relationship Id="rId38" Type="http://schemas.openxmlformats.org/officeDocument/2006/relationships/hyperlink" Target="https://login.consultant.ru/link/?req=doc&amp;base=LAW&amp;n=349528&amp;dst=100018" TargetMode = "External"/>
	<Relationship Id="rId39" Type="http://schemas.openxmlformats.org/officeDocument/2006/relationships/hyperlink" Target="https://login.consultant.ru/link/?req=doc&amp;base=LAW&amp;n=349528&amp;dst=100019" TargetMode = "External"/>
	<Relationship Id="rId40" Type="http://schemas.openxmlformats.org/officeDocument/2006/relationships/hyperlink" Target="https://login.consultant.ru/link/?req=doc&amp;base=LAW&amp;n=198502&amp;dst=100020" TargetMode = "External"/>
	<Relationship Id="rId41" Type="http://schemas.openxmlformats.org/officeDocument/2006/relationships/hyperlink" Target="https://login.consultant.ru/link/?req=doc&amp;base=LAW&amp;n=198502&amp;dst=100023" TargetMode = "External"/>
	<Relationship Id="rId42" Type="http://schemas.openxmlformats.org/officeDocument/2006/relationships/hyperlink" Target="https://login.consultant.ru/link/?req=doc&amp;base=LAW&amp;n=198502&amp;dst=100026" TargetMode = "External"/>
	<Relationship Id="rId43" Type="http://schemas.openxmlformats.org/officeDocument/2006/relationships/hyperlink" Target="https://login.consultant.ru/link/?req=doc&amp;base=LAW&amp;n=194907&amp;dst=100021" TargetMode = "External"/>
	<Relationship Id="rId44" Type="http://schemas.openxmlformats.org/officeDocument/2006/relationships/hyperlink" Target="https://login.consultant.ru/link/?req=doc&amp;base=LAW&amp;n=198502&amp;dst=100028" TargetMode = "External"/>
	<Relationship Id="rId45" Type="http://schemas.openxmlformats.org/officeDocument/2006/relationships/hyperlink" Target="https://login.consultant.ru/link/?req=doc&amp;base=LAW&amp;n=198502&amp;dst=100030" TargetMode = "External"/>
	<Relationship Id="rId46" Type="http://schemas.openxmlformats.org/officeDocument/2006/relationships/hyperlink" Target="https://login.consultant.ru/link/?req=doc&amp;base=LAW&amp;n=194907&amp;dst=100024" TargetMode = "External"/>
	<Relationship Id="rId47" Type="http://schemas.openxmlformats.org/officeDocument/2006/relationships/hyperlink" Target="https://login.consultant.ru/link/?req=doc&amp;base=LAW&amp;n=198502&amp;dst=100031" TargetMode = "External"/>
	<Relationship Id="rId48" Type="http://schemas.openxmlformats.org/officeDocument/2006/relationships/hyperlink" Target="https://login.consultant.ru/link/?req=doc&amp;base=LAW&amp;n=198502&amp;dst=100032" TargetMode = "External"/>
	<Relationship Id="rId49" Type="http://schemas.openxmlformats.org/officeDocument/2006/relationships/hyperlink" Target="https://login.consultant.ru/link/?req=doc&amp;base=LAW&amp;n=198502&amp;dst=100034" TargetMode = "External"/>
	<Relationship Id="rId50" Type="http://schemas.openxmlformats.org/officeDocument/2006/relationships/hyperlink" Target="https://login.consultant.ru/link/?req=doc&amp;base=LAW&amp;n=198502&amp;dst=100037" TargetMode = "External"/>
	<Relationship Id="rId51" Type="http://schemas.openxmlformats.org/officeDocument/2006/relationships/hyperlink" Target="https://login.consultant.ru/link/?req=doc&amp;base=LAW&amp;n=198502&amp;dst=100039" TargetMode = "External"/>
	<Relationship Id="rId52" Type="http://schemas.openxmlformats.org/officeDocument/2006/relationships/hyperlink" Target="https://login.consultant.ru/link/?req=doc&amp;base=LAW&amp;n=198502&amp;dst=100040" TargetMode = "External"/>
	<Relationship Id="rId53" Type="http://schemas.openxmlformats.org/officeDocument/2006/relationships/hyperlink" Target="https://login.consultant.ru/link/?req=doc&amp;base=LAW&amp;n=198502&amp;dst=100041" TargetMode = "External"/>
	<Relationship Id="rId54" Type="http://schemas.openxmlformats.org/officeDocument/2006/relationships/hyperlink" Target="https://login.consultant.ru/link/?req=doc&amp;base=LAW&amp;n=194907&amp;dst=100027" TargetMode = "External"/>
	<Relationship Id="rId55" Type="http://schemas.openxmlformats.org/officeDocument/2006/relationships/hyperlink" Target="https://login.consultant.ru/link/?req=doc&amp;base=LAW&amp;n=194907&amp;dst=100028" TargetMode = "External"/>
	<Relationship Id="rId56" Type="http://schemas.openxmlformats.org/officeDocument/2006/relationships/hyperlink" Target="https://login.consultant.ru/link/?req=doc&amp;base=LAW&amp;n=194907&amp;dst=100028" TargetMode = "External"/>
	<Relationship Id="rId57" Type="http://schemas.openxmlformats.org/officeDocument/2006/relationships/hyperlink" Target="https://login.consultant.ru/link/?req=doc&amp;base=LAW&amp;n=194907&amp;dst=100029" TargetMode = "External"/>
	<Relationship Id="rId58" Type="http://schemas.openxmlformats.org/officeDocument/2006/relationships/hyperlink" Target="https://login.consultant.ru/link/?req=doc&amp;base=LAW&amp;n=194907&amp;dst=100029" TargetMode = "External"/>
	<Relationship Id="rId59" Type="http://schemas.openxmlformats.org/officeDocument/2006/relationships/hyperlink" Target="https://login.consultant.ru/link/?req=doc&amp;base=LAW&amp;n=194907&amp;dst=100029" TargetMode = "External"/>
	<Relationship Id="rId60" Type="http://schemas.openxmlformats.org/officeDocument/2006/relationships/hyperlink" Target="https://login.consultant.ru/link/?req=doc&amp;base=LAW&amp;n=194907&amp;dst=100029" TargetMode = "External"/>
	<Relationship Id="rId61" Type="http://schemas.openxmlformats.org/officeDocument/2006/relationships/hyperlink" Target="https://login.consultant.ru/link/?req=doc&amp;base=LAW&amp;n=194907&amp;dst=100030" TargetMode = "External"/>
	<Relationship Id="rId62" Type="http://schemas.openxmlformats.org/officeDocument/2006/relationships/hyperlink" Target="https://login.consultant.ru/link/?req=doc&amp;base=LAW&amp;n=198502&amp;dst=100043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29.06.2015 N 636
(ред. от 04.02.2025)
"Об утверждении Порядка проведения государственной итоговой аттестации по образовательным программам высшего образования - программам бакалавриата, программам специалитета и программам магистратуры"
(Зарегистрировано в Минюсте России 22.07.2015 N 38132)</dc:title>
  <dcterms:created xsi:type="dcterms:W3CDTF">2026-02-12T12:55:22Z</dcterms:created>
</cp:coreProperties>
</file>