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B2" w:rsidRDefault="001101B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101B2" w:rsidRDefault="001101B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101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01B2" w:rsidRDefault="001101B2">
            <w:pPr>
              <w:pStyle w:val="ConsPlusNormal"/>
              <w:outlineLvl w:val="0"/>
            </w:pPr>
            <w:r>
              <w:t>14 декабря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01B2" w:rsidRDefault="001101B2">
            <w:pPr>
              <w:pStyle w:val="ConsPlusNormal"/>
              <w:jc w:val="right"/>
              <w:outlineLvl w:val="0"/>
            </w:pPr>
            <w:r>
              <w:t>N 194-VI-З</w:t>
            </w:r>
          </w:p>
        </w:tc>
      </w:tr>
    </w:tbl>
    <w:p w:rsidR="001101B2" w:rsidRDefault="001101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Title"/>
        <w:jc w:val="center"/>
      </w:pPr>
      <w:r>
        <w:t>РЕСПУБЛИКА КАЛМЫКИЯ</w:t>
      </w:r>
    </w:p>
    <w:p w:rsidR="001101B2" w:rsidRDefault="001101B2">
      <w:pPr>
        <w:pStyle w:val="ConsPlusTitle"/>
        <w:jc w:val="center"/>
      </w:pPr>
    </w:p>
    <w:p w:rsidR="001101B2" w:rsidRDefault="001101B2">
      <w:pPr>
        <w:pStyle w:val="ConsPlusTitle"/>
        <w:jc w:val="center"/>
      </w:pPr>
      <w:r>
        <w:t>ЗАКОН</w:t>
      </w:r>
    </w:p>
    <w:p w:rsidR="001101B2" w:rsidRDefault="001101B2">
      <w:pPr>
        <w:pStyle w:val="ConsPlusTitle"/>
        <w:jc w:val="center"/>
      </w:pPr>
    </w:p>
    <w:p w:rsidR="001101B2" w:rsidRDefault="001101B2">
      <w:pPr>
        <w:pStyle w:val="ConsPlusTitle"/>
        <w:jc w:val="center"/>
      </w:pPr>
      <w:r>
        <w:t>О БЮДЖЕТЕ ТЕРРИТОРИАЛЬНОГО ФОНДА ОБЯЗАТЕЛЬНОГО МЕДИЦИНСКОГО</w:t>
      </w:r>
    </w:p>
    <w:p w:rsidR="001101B2" w:rsidRDefault="001101B2">
      <w:pPr>
        <w:pStyle w:val="ConsPlusTitle"/>
        <w:jc w:val="center"/>
      </w:pPr>
      <w:r>
        <w:t>СТРАХОВАНИЯ РЕСПУБЛИКИ КАЛМЫКИЯ НА 2022 ГОД И НА ПЛАНОВЫЙ</w:t>
      </w:r>
    </w:p>
    <w:p w:rsidR="001101B2" w:rsidRDefault="001101B2">
      <w:pPr>
        <w:pStyle w:val="ConsPlusTitle"/>
        <w:jc w:val="center"/>
      </w:pPr>
      <w:r>
        <w:t>ПЕРИОД 2023 И 2024 ГОДОВ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right"/>
      </w:pPr>
      <w:r>
        <w:t>Принят</w:t>
      </w:r>
    </w:p>
    <w:p w:rsidR="001101B2" w:rsidRDefault="001101B2">
      <w:pPr>
        <w:pStyle w:val="ConsPlusNormal"/>
        <w:jc w:val="right"/>
      </w:pPr>
      <w:r>
        <w:t>Постановлением</w:t>
      </w:r>
    </w:p>
    <w:p w:rsidR="001101B2" w:rsidRDefault="001101B2">
      <w:pPr>
        <w:pStyle w:val="ConsPlusNormal"/>
        <w:jc w:val="right"/>
      </w:pPr>
      <w:r>
        <w:t>Народного Хурала (Парламента)</w:t>
      </w:r>
    </w:p>
    <w:p w:rsidR="001101B2" w:rsidRDefault="001101B2">
      <w:pPr>
        <w:pStyle w:val="ConsPlusNormal"/>
        <w:jc w:val="right"/>
      </w:pPr>
      <w:r>
        <w:t>Республики Калмыкия</w:t>
      </w:r>
    </w:p>
    <w:p w:rsidR="001101B2" w:rsidRDefault="001101B2">
      <w:pPr>
        <w:pStyle w:val="ConsPlusNormal"/>
        <w:jc w:val="right"/>
      </w:pPr>
      <w:r>
        <w:t>от 9 декабря 2021 года N 540-VI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Title"/>
        <w:ind w:firstLine="540"/>
        <w:jc w:val="both"/>
        <w:outlineLvl w:val="1"/>
      </w:pPr>
      <w:bookmarkStart w:id="0" w:name="P18"/>
      <w:bookmarkEnd w:id="0"/>
      <w:r>
        <w:t>Статья 1. Основные характеристики бюджета Территориального фонда обязательного медицинского страхования Республики Калмыкия на 2022 год и на плановый период 2023 и 2024 годов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ind w:firstLine="540"/>
        <w:jc w:val="both"/>
      </w:pPr>
      <w:r>
        <w:t>1. Утвердить основные характеристики бюджета Территориального фонда обязательного медицинского страхования Республики Калмыкия (далее - ТФОМС Республики Калмыкия) на 2022 год: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>1) прогнозируемый общий объем доходов бюджета ТФОМС Республики Калмыкия в сумме 3 833 798,1 тыс. рублей;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>2) общий объем расходов бюджета ТФОМС Республики Калмыкия в сумме 3 833 798,1 тыс. рублей;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>3) дефицит бюджета ТФОМС Республики Калмыкия в сумме 0 тыс. рублей.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>2. Утвердить основные характеристики бюджета ТФОМС Республики Калмыкия на 2023 год и на 2024 год: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>1) прогнозируемый общий объем доходов бюджета ТФОМС Республики Калмыкия на 2023 год в сумме 4 042 783,5 тыс. рублей и на 2024 год в сумме 4 281 725,3 тыс. рублей;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>2) общий объем расходов бюджета ТФОМС Республики Калмыкия на 2023 год в сумме 4 042 783,5 тыс. рублей и на 2024 год в сумме 4 281 725,3 тыс. рублей;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>3) дефицит бюджета ТФОМС Республики Калмыкия на 2023 год в сумме 0,0 тыс. рублей и на 2024 год в сумме 0,0 тыс. рублей.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Title"/>
        <w:ind w:firstLine="540"/>
        <w:jc w:val="both"/>
        <w:outlineLvl w:val="1"/>
      </w:pPr>
      <w:r>
        <w:t>Статья 2. Доходы бюджета ТФОМС Республики Калмыкия на 2022 год и на плановый период 2023 и 2024 годов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ind w:firstLine="540"/>
        <w:jc w:val="both"/>
      </w:pPr>
      <w:r>
        <w:t xml:space="preserve">Утвердить </w:t>
      </w:r>
      <w:hyperlink w:anchor="P99" w:history="1">
        <w:r>
          <w:rPr>
            <w:color w:val="0000FF"/>
          </w:rPr>
          <w:t>доходы</w:t>
        </w:r>
      </w:hyperlink>
      <w:r>
        <w:t xml:space="preserve"> бюджета ТФОМС Республики Калмыкия в пределах прогнозируемого общего объема, установленного </w:t>
      </w:r>
      <w:hyperlink w:anchor="P18" w:history="1">
        <w:r>
          <w:rPr>
            <w:color w:val="0000FF"/>
          </w:rPr>
          <w:t>статьей 1</w:t>
        </w:r>
      </w:hyperlink>
      <w:r>
        <w:t xml:space="preserve"> настоящего закона, сформированные по кодам бюджетной классификации Российской Федерации, на 2022 год и на плановый период 2023 и 2024 годов согласно приложению 1 к настоящему закону.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Title"/>
        <w:ind w:firstLine="540"/>
        <w:jc w:val="both"/>
        <w:outlineLvl w:val="1"/>
      </w:pPr>
      <w:r>
        <w:t>Статья 3. Бюджетные ассигнования бюджета ТФОМС Республики Калмыкия на 2022 год и на плановый период 2023 и 2024 годов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ind w:firstLine="540"/>
        <w:jc w:val="both"/>
      </w:pPr>
      <w:r>
        <w:t xml:space="preserve">Утвердить </w:t>
      </w:r>
      <w:hyperlink w:anchor="P200" w:history="1">
        <w:r>
          <w:rPr>
            <w:color w:val="0000FF"/>
          </w:rPr>
          <w:t>распределение</w:t>
        </w:r>
      </w:hyperlink>
      <w:r>
        <w:t xml:space="preserve"> бюджетных ассигнований бюджета ТФОМС Республики Калмыкия по разделам и подразделам, целевым статьям и видам расходов классификации расходов бюджета на 2022 год и на плановый период 2023 и 2024 годов согласно приложению 2 к настоящему закону.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Title"/>
        <w:ind w:firstLine="540"/>
        <w:jc w:val="both"/>
        <w:outlineLvl w:val="1"/>
      </w:pPr>
      <w:r>
        <w:t>Статья 4. Объем межбюджетных трансфертов, получаемых из других бюджетов бюджетной системы Российской Федерации на 2022 год и на плановый период 2023 и 2024 годов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ind w:firstLine="540"/>
        <w:jc w:val="both"/>
      </w:pPr>
      <w:r>
        <w:t xml:space="preserve">1. Утвердить </w:t>
      </w:r>
      <w:hyperlink w:anchor="P477" w:history="1">
        <w:r>
          <w:rPr>
            <w:color w:val="0000FF"/>
          </w:rPr>
          <w:t>объем</w:t>
        </w:r>
      </w:hyperlink>
      <w:r>
        <w:t xml:space="preserve"> межбюджетных трансфертов, передаваемых бюджету ТФОМС Республики Калмыкия из других бюджетов бюджетной системы Российской Федерации, на 2022 год и на плановый период 2023 и 2024 годов согласно приложению 3 к настоящему закону.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>2. Установить, что объем межбюджетных трансфертов, получаемых из других бюджетов бюджетной системы Российской Федерации в виде субвенций и прочих межбюджетных трансфертов, направляется на финансовое обеспечение расходных обязательств, возникающих при осуществлении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2022 год и на плановый период 2023 и 2024 годов.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Title"/>
        <w:ind w:firstLine="540"/>
        <w:jc w:val="both"/>
        <w:outlineLvl w:val="1"/>
      </w:pPr>
      <w:r>
        <w:t>Статья 5. Особенности исполнения бюджета ТФОМС Республики Калмыкия в 2022 году и в плановом периоде 2023 и 2024 годов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ind w:firstLine="540"/>
        <w:jc w:val="both"/>
      </w:pPr>
      <w:r>
        <w:t xml:space="preserve">1. Установить, что в соответствии с </w:t>
      </w:r>
      <w:hyperlink r:id="rId5" w:history="1">
        <w:r>
          <w:rPr>
            <w:color w:val="0000FF"/>
          </w:rPr>
          <w:t>пунктом 5 статьи 242</w:t>
        </w:r>
      </w:hyperlink>
      <w:r>
        <w:t xml:space="preserve"> Бюджетного кодекса Российской Федерации не использованные остатки по состоянию на 1 января 2022 года межбюджетных трансфертов, полученных в форме субсидий, субвенций и иных межбюджетных трансфертов, имеющих целевое назначение, за исключением межбюджетных трансфертов, указанных в </w:t>
      </w:r>
      <w:hyperlink w:anchor="P48" w:history="1">
        <w:r>
          <w:rPr>
            <w:color w:val="0000FF"/>
          </w:rPr>
          <w:t>части 3</w:t>
        </w:r>
      </w:hyperlink>
      <w:r>
        <w:t xml:space="preserve"> настоящей статьи, подлежат возврату в доход бюджета, из которого они были ранее предоставлены, в течение первых 15 рабочих дней текущего финансового года.</w:t>
      </w:r>
    </w:p>
    <w:p w:rsidR="001101B2" w:rsidRDefault="001101B2">
      <w:pPr>
        <w:pStyle w:val="ConsPlusNormal"/>
        <w:spacing w:before="220"/>
        <w:ind w:firstLine="540"/>
        <w:jc w:val="both"/>
      </w:pPr>
      <w:bookmarkStart w:id="1" w:name="P45"/>
      <w:bookmarkEnd w:id="1"/>
      <w:r>
        <w:t xml:space="preserve">2. Установить, что в соответствии с </w:t>
      </w:r>
      <w:hyperlink r:id="rId6" w:history="1">
        <w:r>
          <w:rPr>
            <w:color w:val="0000FF"/>
          </w:rPr>
          <w:t>пунктом 6 статьи 184.1</w:t>
        </w:r>
      </w:hyperlink>
      <w:r>
        <w:t xml:space="preserve"> Бюджетного кодекса Российской Федерации основанием для увеличения бюджетных ассигнований является: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 xml:space="preserve">1) поступление сверх объема, </w:t>
      </w:r>
      <w:hyperlink w:anchor="P99" w:history="1">
        <w:r>
          <w:rPr>
            <w:color w:val="0000FF"/>
          </w:rPr>
          <w:t>утвержденного</w:t>
        </w:r>
      </w:hyperlink>
      <w:r>
        <w:t xml:space="preserve"> настоящим законом, средств неналоговых доходов, направляемых на реализацию Территориальной программы государственных гарантий бесплатного оказания гражданам медицинской помощи в Республике Калмыкия;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 xml:space="preserve">2) поступление сверх объема, утвержденного настоящим законом, средств неналоговых доходов от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помощи, в соответствии со </w:t>
      </w:r>
      <w:hyperlink r:id="rId7" w:history="1">
        <w:r>
          <w:rPr>
            <w:color w:val="0000FF"/>
          </w:rPr>
          <w:t>статьей 41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Федерации", направляемых на цели, указанные в </w:t>
      </w:r>
      <w:hyperlink w:anchor="P63" w:history="1">
        <w:r>
          <w:rPr>
            <w:color w:val="0000FF"/>
          </w:rPr>
          <w:t>пункте 3 части 2 статьи 6</w:t>
        </w:r>
      </w:hyperlink>
      <w:r>
        <w:t xml:space="preserve"> настоящего закона.</w:t>
      </w:r>
    </w:p>
    <w:p w:rsidR="001101B2" w:rsidRDefault="001101B2">
      <w:pPr>
        <w:pStyle w:val="ConsPlusNormal"/>
        <w:spacing w:before="220"/>
        <w:ind w:firstLine="540"/>
        <w:jc w:val="both"/>
      </w:pPr>
      <w:bookmarkStart w:id="2" w:name="P48"/>
      <w:bookmarkEnd w:id="2"/>
      <w:r>
        <w:t>3. Установить, что остатки межбюджетных трансфертов из бюджетов территориальных фондов обязательного медицинского страхования субъектов Российской Федерации по состоянию на 1 января 2022 года, образовавшиеся в бюджете ТФОМС Республики Калмыкия в результате неполного их использования на оплату медицинской помощи, оказанной медицинскими организациями Республики Калмыкия гражданам Российской Федерации, застрахованным по программе обязательного медицинского страхования за пределами Республики Калмыкия, направляются в 2022 году на те же цели.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lastRenderedPageBreak/>
        <w:t>4. Установить, что дополнительными основаниями для внесения изменений в сводную бюджетную роспись бюджета Территориального фонда обязательного медицинского страхования Республики Калмыкия без внесения изменений в настоящий закон в соответствии с решениями директора ТФОМС Республики Калмыкия является: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>1) распределение на основании федеральных нормативных правовых актов субсидий, субвенций, иных межбюджетных трансфертов, предоставляемых из бюджета Федерального фонда обязательного медицинского страхования бюджету ТФОМС Республики Калмыкия;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>2) перераспределение бюджетных ассигнований между разделами, подразделами, целевыми статьями и видами расходов классификации расходов бюджета, связанное с изменением кодов и порядка применения бюджетной классификации Российской Федерации;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>3) перераспределение бюджетных ассигнований между разделами, подразделами, целевыми статьями и видами расходов классификации расходов бюджета в связи с экономией по результатам закупок товаров, работ, услуг для обеспечения государственных нужд, сложившейся в 2022 году;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>4) получение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настоящим законом, а также в случае сокращения (возврата при отсутствии потребности) указанных межбюджетных трансфертов;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 xml:space="preserve">5) увеличение бюджетных ассигнований в случаях, предусмотренных </w:t>
      </w:r>
      <w:hyperlink w:anchor="P45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48" w:history="1">
        <w:r>
          <w:rPr>
            <w:color w:val="0000FF"/>
          </w:rPr>
          <w:t>3</w:t>
        </w:r>
      </w:hyperlink>
      <w:r>
        <w:t xml:space="preserve"> настоящей статьи;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 xml:space="preserve">6) перераспределение (использование) бюджетных ассигнований нормированного страхового запаса в соответствии с направлениями их использования, установленными </w:t>
      </w:r>
      <w:hyperlink w:anchor="P60" w:history="1">
        <w:r>
          <w:rPr>
            <w:color w:val="0000FF"/>
          </w:rPr>
          <w:t>частью 2 статьи 6</w:t>
        </w:r>
      </w:hyperlink>
      <w:r>
        <w:t xml:space="preserve"> настоящего закона, при повышении заболеваемости, увеличении тарифов на оплату медицинской помощи, количества застрахованных лиц и (или) изменение их структуры по полу и возрасту.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Title"/>
        <w:ind w:firstLine="540"/>
        <w:jc w:val="both"/>
        <w:outlineLvl w:val="1"/>
      </w:pPr>
      <w:r>
        <w:t>Статья 6. Нормированный страховой запас ТФОМС Республики Калмыкия на 2022 год и на плановый период 2023 и 2024 годов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ind w:firstLine="540"/>
        <w:jc w:val="both"/>
      </w:pPr>
      <w:r>
        <w:t>1. Установить нормированный страховой запас ТФОМС Республики Калмыкия на 2022 год в сумме 651 699,6 тыс. рублей, на 2023 год в сумме 684 079,0 тыс. рублей и на 2024 год в сумме 724 696,2 тыс. рублей.</w:t>
      </w:r>
    </w:p>
    <w:p w:rsidR="001101B2" w:rsidRDefault="001101B2">
      <w:pPr>
        <w:pStyle w:val="ConsPlusNormal"/>
        <w:spacing w:before="220"/>
        <w:ind w:firstLine="540"/>
        <w:jc w:val="both"/>
      </w:pPr>
      <w:bookmarkStart w:id="3" w:name="P60"/>
      <w:bookmarkEnd w:id="3"/>
      <w:r>
        <w:t>2. Средства нормированного страхового запаса используются на:</w:t>
      </w:r>
    </w:p>
    <w:p w:rsidR="001101B2" w:rsidRDefault="001101B2">
      <w:pPr>
        <w:pStyle w:val="ConsPlusNormal"/>
        <w:spacing w:before="220"/>
        <w:ind w:firstLine="540"/>
        <w:jc w:val="both"/>
      </w:pPr>
      <w:bookmarkStart w:id="4" w:name="P61"/>
      <w:bookmarkEnd w:id="4"/>
      <w:r>
        <w:t>1) дополнительное финансовое обеспечение реализации территориальных программ обязательного медицинского страхования;</w:t>
      </w:r>
    </w:p>
    <w:p w:rsidR="001101B2" w:rsidRDefault="001101B2">
      <w:pPr>
        <w:pStyle w:val="ConsPlusNormal"/>
        <w:spacing w:before="220"/>
        <w:ind w:firstLine="540"/>
        <w:jc w:val="both"/>
      </w:pPr>
      <w:bookmarkStart w:id="5" w:name="P62"/>
      <w:bookmarkEnd w:id="5"/>
      <w:r>
        <w:t>2)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 w:rsidR="001101B2" w:rsidRDefault="001101B2">
      <w:pPr>
        <w:pStyle w:val="ConsPlusNormal"/>
        <w:spacing w:before="220"/>
        <w:ind w:firstLine="540"/>
        <w:jc w:val="both"/>
      </w:pPr>
      <w:bookmarkStart w:id="6" w:name="P63"/>
      <w:bookmarkEnd w:id="6"/>
      <w:r>
        <w:t>3)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</w:t>
      </w:r>
    </w:p>
    <w:p w:rsidR="001101B2" w:rsidRDefault="001101B2">
      <w:pPr>
        <w:pStyle w:val="ConsPlusNormal"/>
        <w:spacing w:before="220"/>
        <w:ind w:firstLine="540"/>
        <w:jc w:val="both"/>
      </w:pPr>
      <w:bookmarkStart w:id="7" w:name="P64"/>
      <w:bookmarkEnd w:id="7"/>
      <w:r>
        <w:t xml:space="preserve">4) </w:t>
      </w:r>
      <w:proofErr w:type="spellStart"/>
      <w:r>
        <w:t>софинансирование</w:t>
      </w:r>
      <w:proofErr w:type="spellEnd"/>
      <w:r>
        <w:t xml:space="preserve"> расходов медицинских организаций на оплату труда врачей и среднего медицинского персонала;</w:t>
      </w:r>
    </w:p>
    <w:p w:rsidR="001101B2" w:rsidRDefault="001101B2">
      <w:pPr>
        <w:pStyle w:val="ConsPlusNormal"/>
        <w:spacing w:before="220"/>
        <w:ind w:firstLine="540"/>
        <w:jc w:val="both"/>
      </w:pPr>
      <w:bookmarkStart w:id="8" w:name="P65"/>
      <w:bookmarkEnd w:id="8"/>
      <w:r>
        <w:t xml:space="preserve">5) финансовое обеспечение мер по компенсации медицинским организациям </w:t>
      </w:r>
      <w:r>
        <w:lastRenderedPageBreak/>
        <w:t>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опасность для окружающих.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 xml:space="preserve">3. Средства нормированного страхового запаса ТФОМС Республики Калмыкия, направляемые на цели, указанные в </w:t>
      </w:r>
      <w:hyperlink w:anchor="P61" w:history="1">
        <w:r>
          <w:rPr>
            <w:color w:val="0000FF"/>
          </w:rPr>
          <w:t>пунктах 1</w:t>
        </w:r>
      </w:hyperlink>
      <w:r>
        <w:t xml:space="preserve">, </w:t>
      </w:r>
      <w:hyperlink w:anchor="P62" w:history="1">
        <w:r>
          <w:rPr>
            <w:color w:val="0000FF"/>
          </w:rPr>
          <w:t>2 части 2</w:t>
        </w:r>
      </w:hyperlink>
      <w:r>
        <w:t xml:space="preserve"> настоящей статьи, формируются за счет доходов бюджета ТФОМС Республики Калмыкия, указанных в </w:t>
      </w:r>
      <w:hyperlink r:id="rId8" w:history="1">
        <w:r>
          <w:rPr>
            <w:color w:val="0000FF"/>
          </w:rPr>
          <w:t>части 4 статьи 26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Федерации".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 xml:space="preserve">4. Средства нормированного страхового запаса ТФОМС Республики Калмыкия, направляемые на цели, указанные в </w:t>
      </w:r>
      <w:hyperlink w:anchor="P63" w:history="1">
        <w:r>
          <w:rPr>
            <w:color w:val="0000FF"/>
          </w:rPr>
          <w:t>пункте 3 части 2</w:t>
        </w:r>
      </w:hyperlink>
      <w:r>
        <w:t xml:space="preserve"> настоящей статьи, формируются за счет средств от применения в соответствии со </w:t>
      </w:r>
      <w:hyperlink r:id="rId9" w:history="1">
        <w:r>
          <w:rPr>
            <w:color w:val="0000FF"/>
          </w:rPr>
          <w:t>статьей 41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помощи.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 xml:space="preserve">5. Объем средств нормированного страхового запаса ТФОМС Республики Калмыкия, направляемый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определяется в соответствии с </w:t>
      </w:r>
      <w:hyperlink r:id="rId10" w:history="1">
        <w:r>
          <w:rPr>
            <w:color w:val="0000FF"/>
          </w:rPr>
          <w:t>частью 6.3 статьи 26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Федерации".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 xml:space="preserve">6. Средства нормированного страхового запаса территориального фонда на цели, указанные в </w:t>
      </w:r>
      <w:hyperlink w:anchor="P64" w:history="1">
        <w:r>
          <w:rPr>
            <w:color w:val="0000FF"/>
          </w:rPr>
          <w:t>пункте 4 части 2</w:t>
        </w:r>
      </w:hyperlink>
      <w:r>
        <w:t xml:space="preserve"> настоящей статьи, предоставляются Территориальным фондом обязательного медицинского страхования Республики Калмыкия медицинским организациям государственной системы здравоохранения и муниципальной системы здравоохранения, оказывающим первичную медико-санитарную помощь в соответствии с территориальной программой обязательного медицинского страхования.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 xml:space="preserve">7. Средства нормированного страхового запаса ТФОМС Республики Калмыкия на цели, указанные в </w:t>
      </w:r>
      <w:hyperlink w:anchor="P65" w:history="1">
        <w:r>
          <w:rPr>
            <w:color w:val="0000FF"/>
          </w:rPr>
          <w:t>пункте 5 части 2</w:t>
        </w:r>
      </w:hyperlink>
      <w:r>
        <w:t xml:space="preserve"> настоящей статьи, предоставляются Территориальным фондом обязательного медицинского страхования Республики Калмыкия медицинским организациям, оказывающим медицинскую помощь в соответствии с территориальной программой обязательного медицинского страхования, включенным в перечень медицинских организаций, согласно приложению 5 к территориальной программе государственных гарантий бесплатного оказания гражданам медицинской помощи в Республике Калмыкия на 2022 год и на плановый период 2023 и 2024 годов.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Title"/>
        <w:ind w:firstLine="540"/>
        <w:jc w:val="both"/>
        <w:outlineLvl w:val="1"/>
      </w:pPr>
      <w:r>
        <w:t>Статья 7. Предоставление средств страховым медицинским организациям на финансовое обеспечение обязательного медицинского страхования, норматив расходов на ведение дела страховых медицинских организаций на 2022 год и на плановый период 2023 и 2024 годов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ind w:firstLine="540"/>
        <w:jc w:val="both"/>
      </w:pPr>
      <w:r>
        <w:t>1. Средства на финансовое обеспечение обязательного медицинского страхования предоставляются страховым медицинским организациям в соответствии с договором о финансовом обеспечении обязательного медицинского страхования.</w:t>
      </w:r>
    </w:p>
    <w:p w:rsidR="001101B2" w:rsidRDefault="001101B2">
      <w:pPr>
        <w:pStyle w:val="ConsPlusNormal"/>
        <w:spacing w:before="220"/>
        <w:ind w:firstLine="540"/>
        <w:jc w:val="both"/>
      </w:pPr>
      <w:r>
        <w:t xml:space="preserve">2. Установить для всех страховых медицинских организаций, участвующих в реализации территориальной программы обязательного медицинского страхования на территории Республики Калмыкия, норматив расходов на ведение дела по обязательному медицинскому страхованию в размере одного процента от суммы средств, поступивших в страховую медицинскую организацию по дифференцированным </w:t>
      </w:r>
      <w:proofErr w:type="spellStart"/>
      <w:r>
        <w:t>подушевым</w:t>
      </w:r>
      <w:proofErr w:type="spellEnd"/>
      <w:r>
        <w:t xml:space="preserve"> нормативам финансового обеспечения обязательного медицинского страхования.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Title"/>
        <w:ind w:firstLine="540"/>
        <w:jc w:val="both"/>
        <w:outlineLvl w:val="1"/>
      </w:pPr>
      <w:r>
        <w:t>Статья 8. Вступление в силу настоящего закона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ind w:firstLine="540"/>
        <w:jc w:val="both"/>
      </w:pPr>
      <w:r>
        <w:t>Настоящий закон вступает в силу с 1 января 2022 года.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right"/>
      </w:pPr>
      <w:r>
        <w:t>Глава</w:t>
      </w:r>
    </w:p>
    <w:p w:rsidR="001101B2" w:rsidRDefault="001101B2">
      <w:pPr>
        <w:pStyle w:val="ConsPlusNormal"/>
        <w:jc w:val="right"/>
      </w:pPr>
      <w:r>
        <w:t>Республики Калмыкия</w:t>
      </w:r>
    </w:p>
    <w:p w:rsidR="001101B2" w:rsidRDefault="001101B2">
      <w:pPr>
        <w:pStyle w:val="ConsPlusNormal"/>
        <w:jc w:val="right"/>
      </w:pPr>
      <w:r>
        <w:t>Б.ХАСИКОВ</w:t>
      </w:r>
    </w:p>
    <w:p w:rsidR="001101B2" w:rsidRDefault="001101B2">
      <w:pPr>
        <w:pStyle w:val="ConsPlusNormal"/>
      </w:pPr>
      <w:r>
        <w:t>Элиста</w:t>
      </w:r>
    </w:p>
    <w:p w:rsidR="001101B2" w:rsidRDefault="001101B2">
      <w:pPr>
        <w:pStyle w:val="ConsPlusNormal"/>
        <w:spacing w:before="220"/>
      </w:pPr>
      <w:r>
        <w:t>14 декабря 2021 года</w:t>
      </w:r>
    </w:p>
    <w:p w:rsidR="001101B2" w:rsidRDefault="001101B2">
      <w:pPr>
        <w:pStyle w:val="ConsPlusNormal"/>
        <w:spacing w:before="220"/>
      </w:pPr>
      <w:r>
        <w:t>N 194-VI-З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right"/>
        <w:outlineLvl w:val="0"/>
      </w:pPr>
      <w:r>
        <w:t>Приложение 1</w:t>
      </w:r>
    </w:p>
    <w:p w:rsidR="001101B2" w:rsidRDefault="001101B2">
      <w:pPr>
        <w:pStyle w:val="ConsPlusNormal"/>
        <w:jc w:val="right"/>
      </w:pPr>
      <w:r>
        <w:t>к Закону Республики Калмыкия</w:t>
      </w:r>
    </w:p>
    <w:p w:rsidR="001101B2" w:rsidRDefault="001101B2">
      <w:pPr>
        <w:pStyle w:val="ConsPlusNormal"/>
        <w:jc w:val="right"/>
      </w:pPr>
      <w:r>
        <w:t>"О бюджете Территориального фонда</w:t>
      </w:r>
    </w:p>
    <w:p w:rsidR="001101B2" w:rsidRDefault="001101B2">
      <w:pPr>
        <w:pStyle w:val="ConsPlusNormal"/>
        <w:jc w:val="right"/>
      </w:pPr>
      <w:r>
        <w:t>обязательного медицинского страхования</w:t>
      </w:r>
    </w:p>
    <w:p w:rsidR="001101B2" w:rsidRDefault="001101B2">
      <w:pPr>
        <w:pStyle w:val="ConsPlusNormal"/>
        <w:jc w:val="right"/>
      </w:pPr>
      <w:r>
        <w:t>Республики Калмыкия на 2022 год и</w:t>
      </w:r>
    </w:p>
    <w:p w:rsidR="001101B2" w:rsidRDefault="001101B2">
      <w:pPr>
        <w:pStyle w:val="ConsPlusNormal"/>
        <w:jc w:val="right"/>
      </w:pPr>
      <w:r>
        <w:t>на плановый период 2023 и 2024 годов"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Title"/>
        <w:jc w:val="center"/>
      </w:pPr>
      <w:bookmarkStart w:id="9" w:name="P99"/>
      <w:bookmarkEnd w:id="9"/>
      <w:r>
        <w:t>ДОХОДЫ БЮДЖЕТА ТФОМС РЕСПУБЛИКИ КАЛМЫКИЯ НА 2022 ГОД И</w:t>
      </w:r>
    </w:p>
    <w:p w:rsidR="001101B2" w:rsidRDefault="001101B2">
      <w:pPr>
        <w:pStyle w:val="ConsPlusTitle"/>
        <w:jc w:val="center"/>
      </w:pPr>
      <w:r>
        <w:t>НА ПЛАНОВЫЙ ПЕРИОД 2023 И 2024 ГОДОВ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right"/>
      </w:pPr>
      <w:r>
        <w:t>(тыс. рублей)</w:t>
      </w:r>
    </w:p>
    <w:p w:rsidR="001101B2" w:rsidRDefault="001101B2">
      <w:pPr>
        <w:sectPr w:rsidR="001101B2" w:rsidSect="00110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7938"/>
        <w:gridCol w:w="1511"/>
        <w:gridCol w:w="1511"/>
        <w:gridCol w:w="1511"/>
      </w:tblGrid>
      <w:tr w:rsidR="001101B2">
        <w:tc>
          <w:tcPr>
            <w:tcW w:w="2835" w:type="dxa"/>
            <w:vMerge w:val="restart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lastRenderedPageBreak/>
              <w:t>Коды бюджетной классификации Российской Федерации</w:t>
            </w:r>
          </w:p>
        </w:tc>
        <w:tc>
          <w:tcPr>
            <w:tcW w:w="7938" w:type="dxa"/>
            <w:vMerge w:val="restart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4533" w:type="dxa"/>
            <w:gridSpan w:val="3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Сумма</w:t>
            </w:r>
          </w:p>
        </w:tc>
      </w:tr>
      <w:tr w:rsidR="001101B2">
        <w:tc>
          <w:tcPr>
            <w:tcW w:w="2835" w:type="dxa"/>
            <w:vMerge/>
          </w:tcPr>
          <w:p w:rsidR="001101B2" w:rsidRDefault="001101B2">
            <w:pPr>
              <w:spacing w:after="1" w:line="0" w:lineRule="atLeast"/>
            </w:pPr>
          </w:p>
        </w:tc>
        <w:tc>
          <w:tcPr>
            <w:tcW w:w="7938" w:type="dxa"/>
            <w:vMerge/>
          </w:tcPr>
          <w:p w:rsidR="001101B2" w:rsidRDefault="001101B2">
            <w:pPr>
              <w:spacing w:after="1" w:line="0" w:lineRule="atLeast"/>
            </w:pP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2024 год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000 1 00 00000 00 0000 000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26 802,9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22 810,4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23 722,8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000 1 13 00000 00 0000 000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75,9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78,9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82,1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395 1 13 02999 09 0000 130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75,9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78,9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82,1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000 1 16 00000 00 0000 000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Штрафы, санкции, возмещение ущерба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26 727,0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22 731,5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23 640,7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395 1 16 07090 09 0000 140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21 669,8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22 536,6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23 438,0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395 1 16 10117 09 0000 140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</w:t>
            </w:r>
            <w:proofErr w:type="spellStart"/>
            <w:r>
              <w:t>выгодоприобретателями</w:t>
            </w:r>
            <w:proofErr w:type="spellEnd"/>
            <w:r>
              <w:t xml:space="preserve"> выступают получатели средств бюджета территориального фонда обязательного медицинского страхования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194,9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202,7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395 1 16 10127 01 0000 140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по нормативам, действовавшим в 2019 году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4 869,8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0,0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000 2 00 00000 00 0000 000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3 806 995,2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4 019 973,1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4 258 002,5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000 2 02 00000 00 0000 000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3 812 052,4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4 020 168,0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4 258 205,2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395 2 02 50000 09 0000 150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3 812 052,4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4 020 168,0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4 258 205,2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lastRenderedPageBreak/>
              <w:t>395 2 02 55093 09 0000 150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3 688 111,9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3 890 030,5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4 120 259,4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395 2 02 59999 00 0000 150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123 940,5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130 137,5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137 945,8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395 2 02 59999 09 0000 150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123 940,5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130 137,5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137 945,8</w:t>
            </w:r>
          </w:p>
        </w:tc>
      </w:tr>
      <w:tr w:rsidR="001101B2">
        <w:tc>
          <w:tcPr>
            <w:tcW w:w="2835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395 2 19 50930 09 0000 150</w:t>
            </w:r>
          </w:p>
        </w:tc>
        <w:tc>
          <w:tcPr>
            <w:tcW w:w="7938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- 5 057,2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- 194,9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- 202,7</w:t>
            </w:r>
          </w:p>
        </w:tc>
      </w:tr>
      <w:tr w:rsidR="001101B2">
        <w:tc>
          <w:tcPr>
            <w:tcW w:w="10773" w:type="dxa"/>
            <w:gridSpan w:val="2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Всего доходов: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3 833 798,1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4 042 783,5</w:t>
            </w:r>
          </w:p>
        </w:tc>
        <w:tc>
          <w:tcPr>
            <w:tcW w:w="151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4 281 725,3</w:t>
            </w:r>
          </w:p>
        </w:tc>
      </w:tr>
    </w:tbl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right"/>
        <w:outlineLvl w:val="0"/>
      </w:pPr>
      <w:r>
        <w:t>Приложение 2</w:t>
      </w:r>
    </w:p>
    <w:p w:rsidR="001101B2" w:rsidRDefault="001101B2">
      <w:pPr>
        <w:pStyle w:val="ConsPlusNormal"/>
        <w:jc w:val="right"/>
      </w:pPr>
      <w:r>
        <w:t>к Закону Республики Калмыкия</w:t>
      </w:r>
    </w:p>
    <w:p w:rsidR="001101B2" w:rsidRDefault="001101B2">
      <w:pPr>
        <w:pStyle w:val="ConsPlusNormal"/>
        <w:jc w:val="right"/>
      </w:pPr>
      <w:r>
        <w:t>"О бюджете Территориального фонда</w:t>
      </w:r>
    </w:p>
    <w:p w:rsidR="001101B2" w:rsidRDefault="001101B2">
      <w:pPr>
        <w:pStyle w:val="ConsPlusNormal"/>
        <w:jc w:val="right"/>
      </w:pPr>
      <w:r>
        <w:t>обязательного медицинского страхования</w:t>
      </w:r>
    </w:p>
    <w:p w:rsidR="001101B2" w:rsidRDefault="001101B2">
      <w:pPr>
        <w:pStyle w:val="ConsPlusNormal"/>
        <w:jc w:val="right"/>
      </w:pPr>
      <w:r>
        <w:t>Республики Калмыкия на 2022 год и</w:t>
      </w:r>
    </w:p>
    <w:p w:rsidR="001101B2" w:rsidRDefault="001101B2">
      <w:pPr>
        <w:pStyle w:val="ConsPlusNormal"/>
        <w:jc w:val="right"/>
      </w:pPr>
      <w:r>
        <w:t>на плановый период 2023 и 2024 годов"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Title"/>
        <w:jc w:val="center"/>
      </w:pPr>
      <w:bookmarkStart w:id="10" w:name="P200"/>
      <w:bookmarkEnd w:id="10"/>
      <w:r>
        <w:t>РАСПРЕДЕЛЕНИЕ</w:t>
      </w:r>
    </w:p>
    <w:p w:rsidR="001101B2" w:rsidRDefault="001101B2">
      <w:pPr>
        <w:pStyle w:val="ConsPlusTitle"/>
        <w:jc w:val="center"/>
      </w:pPr>
      <w:r>
        <w:t>БЮДЖЕТНЫХ АССИГНОВАНИЙ БЮДЖЕТА ТФОМС РЕСПУБЛИКИ КАЛМЫКИЯ</w:t>
      </w:r>
    </w:p>
    <w:p w:rsidR="001101B2" w:rsidRDefault="001101B2">
      <w:pPr>
        <w:pStyle w:val="ConsPlusTitle"/>
        <w:jc w:val="center"/>
      </w:pPr>
      <w:r>
        <w:t>ПО РАЗДЕЛАМ И ПОДРАЗДЕЛАМ, ЦЕЛЕВЫМ СТАТЬЯМ И ВИДАМ РАСХОДОВ</w:t>
      </w:r>
    </w:p>
    <w:p w:rsidR="001101B2" w:rsidRDefault="001101B2">
      <w:pPr>
        <w:pStyle w:val="ConsPlusTitle"/>
        <w:jc w:val="center"/>
      </w:pPr>
      <w:r>
        <w:t>КЛАССИФИКАЦИИ РАСХОДОВ БЮДЖЕТА НА 2022 ГОД И НА ПЛАНОВЫЙ</w:t>
      </w:r>
    </w:p>
    <w:p w:rsidR="001101B2" w:rsidRDefault="001101B2">
      <w:pPr>
        <w:pStyle w:val="ConsPlusTitle"/>
        <w:jc w:val="center"/>
      </w:pPr>
      <w:r>
        <w:t>ПЕРИОД 2023 И 2024 ГОДОВ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right"/>
      </w:pPr>
      <w:r>
        <w:t>(тыс. рублей)</w:t>
      </w:r>
    </w:p>
    <w:p w:rsidR="001101B2" w:rsidRDefault="001101B2">
      <w:pPr>
        <w:spacing w:after="1"/>
      </w:pPr>
    </w:p>
    <w:tbl>
      <w:tblPr>
        <w:tblW w:w="16410" w:type="dxa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859"/>
        <w:gridCol w:w="859"/>
        <w:gridCol w:w="860"/>
        <w:gridCol w:w="1701"/>
        <w:gridCol w:w="850"/>
        <w:gridCol w:w="1492"/>
        <w:gridCol w:w="1492"/>
        <w:gridCol w:w="1494"/>
      </w:tblGrid>
      <w:tr w:rsidR="001101B2" w:rsidTr="00DA688C">
        <w:tc>
          <w:tcPr>
            <w:tcW w:w="6803" w:type="dxa"/>
            <w:vMerge w:val="restart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5129" w:type="dxa"/>
            <w:gridSpan w:val="5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4478" w:type="dxa"/>
            <w:gridSpan w:val="3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Сумма</w:t>
            </w:r>
          </w:p>
        </w:tc>
      </w:tr>
      <w:tr w:rsidR="001101B2" w:rsidTr="00DA688C">
        <w:tc>
          <w:tcPr>
            <w:tcW w:w="6803" w:type="dxa"/>
            <w:vMerge/>
          </w:tcPr>
          <w:p w:rsidR="001101B2" w:rsidRDefault="001101B2">
            <w:pPr>
              <w:spacing w:after="1" w:line="0" w:lineRule="atLeast"/>
            </w:pP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Мин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2024 год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9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ОБЩЕГОСУДАРСТВЕННЫЕ ВОПРОСЫ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направления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59 0 00 00000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Выполнение функций аппаратом Территориального фонда обязательного медицинского страхования Республики Калмыкия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59 2 00 00000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59 2 00 50930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36 002,0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59 2 00 50930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26 253,7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26 253,7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26 253,7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Расходы на выплаты персоналу государственных внебюджетных фондов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59 2 00 50930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26 253,7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26 253,7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26 253,7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59 2 00 50930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9 473,3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9 473,3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9 473,3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59 2 00 50930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9 473,3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9 473,3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9 473,3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59 2 00 50930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275,0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275,0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275,0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59 2 00 50930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275,0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275,0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275,0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ЗДРАВООХРАНЕНИЕ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3 797 796,1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4 006 781,5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4 245 723,3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3 797 796,1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4 006 781,5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4 245 723,3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Осуществление полномочий в сфере обязательного медицинского страхования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59 1 00 00000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3 777 243,6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3 985 406,9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4 223 493,7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59 1 00 50930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3 652 109,9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3 854 028,5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4 084 257,4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59 1 00 50930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3 144 903,3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3 321 461,6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3 519 736,5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59 1 00 50930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3 144 903,3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3 321 461,6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3 519 736,5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59 1 00 50930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507 206,6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532 566,9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564 520,9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59 1 00 50930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507 206,6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532 566,9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564 520,9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Организация обязательного медицинского страхования в Республике Калмыкия за счет прочих поступлений бюджета Территориального фонда обязательного медицинского страхования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59 1 00 25010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125 133,7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131 378,5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139 236,3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59 1 00 25010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125 133,7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131 378,5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139 236,3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59 1 00 25010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125 133,7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131 378,5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139 236,3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 xml:space="preserve">Иные </w:t>
            </w:r>
            <w:proofErr w:type="spellStart"/>
            <w:r>
              <w:t>непрограммные</w:t>
            </w:r>
            <w:proofErr w:type="spellEnd"/>
            <w:r>
              <w:t xml:space="preserve"> мероприятия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59 9 00 00000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20 552,5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21 374,6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22 229,6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 xml:space="preserve">Финансовое обеспечение мероприятий по организации </w:t>
            </w:r>
            <w:r>
              <w:lastRenderedPageBreak/>
              <w:t>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59 9 99 25020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20 552,5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21 374,6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22 229,6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59 9 99 25020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20 552,5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21 374,6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22 229,6</w:t>
            </w:r>
          </w:p>
        </w:tc>
      </w:tr>
      <w:tr w:rsidR="001101B2" w:rsidTr="00DA688C">
        <w:tc>
          <w:tcPr>
            <w:tcW w:w="6803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9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6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59 9 99 25020</w:t>
            </w:r>
          </w:p>
        </w:tc>
        <w:tc>
          <w:tcPr>
            <w:tcW w:w="850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20 552,5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21 374,6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22 229,6</w:t>
            </w:r>
          </w:p>
        </w:tc>
      </w:tr>
      <w:tr w:rsidR="001101B2" w:rsidTr="00DA688C">
        <w:tc>
          <w:tcPr>
            <w:tcW w:w="11932" w:type="dxa"/>
            <w:gridSpan w:val="6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Всего расходов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3 833 798,1</w:t>
            </w:r>
          </w:p>
        </w:tc>
        <w:tc>
          <w:tcPr>
            <w:tcW w:w="1492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4 042 783,5</w:t>
            </w:r>
          </w:p>
        </w:tc>
        <w:tc>
          <w:tcPr>
            <w:tcW w:w="1494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4 281 725,3</w:t>
            </w:r>
          </w:p>
        </w:tc>
      </w:tr>
    </w:tbl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right"/>
        <w:outlineLvl w:val="0"/>
      </w:pPr>
      <w:r>
        <w:t>Приложение 3</w:t>
      </w:r>
    </w:p>
    <w:p w:rsidR="001101B2" w:rsidRDefault="001101B2">
      <w:pPr>
        <w:pStyle w:val="ConsPlusNormal"/>
        <w:jc w:val="right"/>
      </w:pPr>
      <w:r>
        <w:t>к Закону Республики Калмыкия</w:t>
      </w:r>
    </w:p>
    <w:p w:rsidR="001101B2" w:rsidRDefault="001101B2">
      <w:pPr>
        <w:pStyle w:val="ConsPlusNormal"/>
        <w:jc w:val="right"/>
      </w:pPr>
      <w:r>
        <w:t>"О бюджете Территориального фонда</w:t>
      </w:r>
    </w:p>
    <w:p w:rsidR="001101B2" w:rsidRDefault="001101B2">
      <w:pPr>
        <w:pStyle w:val="ConsPlusNormal"/>
        <w:jc w:val="right"/>
      </w:pPr>
      <w:r>
        <w:t>обязательного медицинского страхования</w:t>
      </w:r>
    </w:p>
    <w:p w:rsidR="001101B2" w:rsidRDefault="001101B2">
      <w:pPr>
        <w:pStyle w:val="ConsPlusNormal"/>
        <w:jc w:val="right"/>
      </w:pPr>
      <w:r>
        <w:t>Республики Калмыкия на 2022 год и</w:t>
      </w:r>
    </w:p>
    <w:p w:rsidR="001101B2" w:rsidRDefault="001101B2">
      <w:pPr>
        <w:pStyle w:val="ConsPlusNormal"/>
        <w:jc w:val="right"/>
      </w:pPr>
      <w:r>
        <w:t>на плановый период 2023 и 2024 годов"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Title"/>
        <w:jc w:val="center"/>
      </w:pPr>
      <w:bookmarkStart w:id="11" w:name="P477"/>
      <w:bookmarkEnd w:id="11"/>
      <w:r>
        <w:t>ОБЪЕМ</w:t>
      </w:r>
    </w:p>
    <w:p w:rsidR="001101B2" w:rsidRDefault="001101B2">
      <w:pPr>
        <w:pStyle w:val="ConsPlusTitle"/>
        <w:jc w:val="center"/>
      </w:pPr>
      <w:r>
        <w:t>МЕЖБЮДЖЕТНЫХ ТРАНСФЕРТОВ, ПОЛУЧАЕМЫХ ИЗ ДРУГИХ БЮДЖЕТОВ</w:t>
      </w:r>
    </w:p>
    <w:p w:rsidR="001101B2" w:rsidRDefault="001101B2">
      <w:pPr>
        <w:pStyle w:val="ConsPlusTitle"/>
        <w:jc w:val="center"/>
      </w:pPr>
      <w:r>
        <w:t>БЮДЖЕТНОЙ СИСТЕМЫ РОССИЙСКОЙ ФЕДЕРАЦИИ НА 2022 ГОД</w:t>
      </w:r>
    </w:p>
    <w:p w:rsidR="001101B2" w:rsidRDefault="001101B2">
      <w:pPr>
        <w:pStyle w:val="ConsPlusTitle"/>
        <w:jc w:val="center"/>
      </w:pPr>
      <w:r>
        <w:t>И НА ПЛАНОВЫЙ ПЕРИОД 2023 И 2024 ГОДОВ</w:t>
      </w: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right"/>
      </w:pPr>
      <w:r>
        <w:t>(тыс. рублей)</w:t>
      </w:r>
    </w:p>
    <w:p w:rsidR="001101B2" w:rsidRDefault="001101B2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1518"/>
        <w:gridCol w:w="1518"/>
        <w:gridCol w:w="1518"/>
      </w:tblGrid>
      <w:tr w:rsidR="001101B2">
        <w:tc>
          <w:tcPr>
            <w:tcW w:w="6236" w:type="dxa"/>
            <w:vMerge w:val="restart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554" w:type="dxa"/>
            <w:gridSpan w:val="3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Сумма</w:t>
            </w:r>
          </w:p>
        </w:tc>
      </w:tr>
      <w:tr w:rsidR="001101B2">
        <w:tc>
          <w:tcPr>
            <w:tcW w:w="6236" w:type="dxa"/>
            <w:vMerge/>
          </w:tcPr>
          <w:p w:rsidR="001101B2" w:rsidRDefault="001101B2">
            <w:pPr>
              <w:spacing w:after="1" w:line="0" w:lineRule="atLeast"/>
            </w:pP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2024 год</w:t>
            </w:r>
          </w:p>
        </w:tc>
      </w:tr>
      <w:tr w:rsidR="001101B2">
        <w:tc>
          <w:tcPr>
            <w:tcW w:w="6236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</w:t>
            </w:r>
          </w:p>
        </w:tc>
      </w:tr>
      <w:tr w:rsidR="001101B2">
        <w:tc>
          <w:tcPr>
            <w:tcW w:w="6236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lastRenderedPageBreak/>
              <w:t>Межбюджетные трансферты, передаваемые бюджетам государственных внебюджетных фондов, всего: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3 812 052,4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4 020 168,0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4 258 205,2</w:t>
            </w:r>
          </w:p>
        </w:tc>
      </w:tr>
      <w:tr w:rsidR="001101B2">
        <w:tc>
          <w:tcPr>
            <w:tcW w:w="6236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</w:pPr>
          </w:p>
        </w:tc>
      </w:tr>
      <w:tr w:rsidR="001101B2">
        <w:tc>
          <w:tcPr>
            <w:tcW w:w="6236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3 688 111,9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3 890 030,5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4 120259,4</w:t>
            </w:r>
          </w:p>
        </w:tc>
      </w:tr>
      <w:tr w:rsidR="001101B2">
        <w:tc>
          <w:tcPr>
            <w:tcW w:w="6236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Прочие межбюджетные трансферты, передаваемые бюджетам государственных внебюджетных фондов, всего: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123 940,5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130 137,5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137 945,8</w:t>
            </w:r>
          </w:p>
        </w:tc>
      </w:tr>
      <w:tr w:rsidR="001101B2">
        <w:tc>
          <w:tcPr>
            <w:tcW w:w="6236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</w:pP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</w:pPr>
          </w:p>
        </w:tc>
      </w:tr>
      <w:tr w:rsidR="001101B2">
        <w:tc>
          <w:tcPr>
            <w:tcW w:w="6236" w:type="dxa"/>
            <w:vAlign w:val="center"/>
          </w:tcPr>
          <w:p w:rsidR="001101B2" w:rsidRDefault="001101B2">
            <w:pPr>
              <w:pStyle w:val="ConsPlusNormal"/>
              <w:jc w:val="both"/>
            </w:pPr>
            <w: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123 940,5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130 137,5</w:t>
            </w:r>
          </w:p>
        </w:tc>
        <w:tc>
          <w:tcPr>
            <w:tcW w:w="1518" w:type="dxa"/>
            <w:vAlign w:val="center"/>
          </w:tcPr>
          <w:p w:rsidR="001101B2" w:rsidRDefault="001101B2">
            <w:pPr>
              <w:pStyle w:val="ConsPlusNormal"/>
              <w:jc w:val="center"/>
            </w:pPr>
            <w:r>
              <w:t>137 945,8</w:t>
            </w:r>
          </w:p>
        </w:tc>
      </w:tr>
    </w:tbl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jc w:val="both"/>
      </w:pPr>
    </w:p>
    <w:p w:rsidR="001101B2" w:rsidRDefault="001101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D73" w:rsidRDefault="00032D73"/>
    <w:sectPr w:rsidR="00032D73" w:rsidSect="001101B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1101B2"/>
    <w:rsid w:val="00032D73"/>
    <w:rsid w:val="001101B2"/>
    <w:rsid w:val="00DA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0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0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9FCDB46D2B0B39C561620E412AEC1273A37A06FFDAA875E22235ECA74230B7ED493C9FAFA9535C410DD9C9B2AEE9346EB50FB06DD0CBD6oAX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9FCDB46D2B0B39C561620E412AEC1273A37A06FFDAA875E22235ECA74230B7ED493C9FAFA95457450DD9C9B2AEE9346EB50FB06DD0CBD6oAXA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9FCDB46D2B0B39C561620E412AEC1274A47C06F8DBA875E22235ECA74230B7ED493C9FAFAB575D410DD9C9B2AEE9346EB50FB06DD0CBD6oAXA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B9FCDB46D2B0B39C561620E412AEC1274A47C06F8DBA875E22235ECA74230B7ED493C98AFAE515F1057C9CDFBF9E6286DA910B073D0oCXAG" TargetMode="External"/><Relationship Id="rId10" Type="http://schemas.openxmlformats.org/officeDocument/2006/relationships/hyperlink" Target="consultantplus://offline/ref=AB9FCDB46D2B0B39C561620E412AEC1273A37A06FFDAA875E22235ECA74230B7ED493C9AABA205050053809AF4E5E53472A90EB0o7X2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B9FCDB46D2B0B39C561620E412AEC1273A37A06FFDAA875E22235ECA74230B7ED493C9FAFA95457450DD9C9B2AEE9346EB50FB06DD0CBD6oA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2021-12-22T06:38:00Z</cp:lastPrinted>
  <dcterms:created xsi:type="dcterms:W3CDTF">2021-12-22T06:23:00Z</dcterms:created>
  <dcterms:modified xsi:type="dcterms:W3CDTF">2021-12-22T06:40:00Z</dcterms:modified>
</cp:coreProperties>
</file>